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A7" w:rsidRPr="004052A7" w:rsidRDefault="004052A7">
      <w:pPr>
        <w:pStyle w:val="ConsPlusNormal"/>
        <w:jc w:val="both"/>
        <w:outlineLvl w:val="0"/>
      </w:pPr>
      <w:bookmarkStart w:id="0" w:name="_GoBack"/>
    </w:p>
    <w:p w:rsidR="004052A7" w:rsidRPr="004052A7" w:rsidRDefault="004052A7">
      <w:pPr>
        <w:pStyle w:val="ConsPlusNormal"/>
        <w:outlineLvl w:val="0"/>
      </w:pPr>
      <w:r w:rsidRPr="004052A7">
        <w:t>Зарегистрировано в Минюсте России 28 марта 2024 г. N 77679</w:t>
      </w:r>
    </w:p>
    <w:p w:rsidR="004052A7" w:rsidRPr="004052A7" w:rsidRDefault="004052A7">
      <w:pPr>
        <w:pStyle w:val="ConsPlusNormal"/>
        <w:pBdr>
          <w:bottom w:val="single" w:sz="6" w:space="0" w:color="auto"/>
        </w:pBdr>
        <w:spacing w:before="100" w:after="100"/>
        <w:jc w:val="both"/>
        <w:rPr>
          <w:sz w:val="2"/>
          <w:szCs w:val="2"/>
        </w:rPr>
      </w:pPr>
    </w:p>
    <w:p w:rsidR="004052A7" w:rsidRPr="004052A7" w:rsidRDefault="004052A7">
      <w:pPr>
        <w:pStyle w:val="ConsPlusNormal"/>
      </w:pPr>
    </w:p>
    <w:p w:rsidR="004052A7" w:rsidRPr="004052A7" w:rsidRDefault="004052A7">
      <w:pPr>
        <w:pStyle w:val="ConsPlusTitle"/>
        <w:jc w:val="center"/>
      </w:pPr>
      <w:r w:rsidRPr="004052A7">
        <w:t>МИНИСТЕРСТВО СТРОИТЕЛЬСТВА И ЖИЛИЩНО-КОММУНАЛЬНОГО</w:t>
      </w:r>
    </w:p>
    <w:p w:rsidR="004052A7" w:rsidRPr="004052A7" w:rsidRDefault="004052A7">
      <w:pPr>
        <w:pStyle w:val="ConsPlusTitle"/>
        <w:jc w:val="center"/>
      </w:pPr>
      <w:r w:rsidRPr="004052A7">
        <w:t>ХОЗЯЙСТВА РОССИЙСКОЙ ФЕДЕРАЦИИ</w:t>
      </w:r>
    </w:p>
    <w:p w:rsidR="004052A7" w:rsidRPr="004052A7" w:rsidRDefault="004052A7">
      <w:pPr>
        <w:pStyle w:val="ConsPlusTitle"/>
        <w:jc w:val="center"/>
      </w:pPr>
    </w:p>
    <w:p w:rsidR="004052A7" w:rsidRPr="004052A7" w:rsidRDefault="004052A7">
      <w:pPr>
        <w:pStyle w:val="ConsPlusTitle"/>
        <w:jc w:val="center"/>
      </w:pPr>
      <w:r w:rsidRPr="004052A7">
        <w:t>ПРИКАЗ</w:t>
      </w:r>
    </w:p>
    <w:p w:rsidR="004052A7" w:rsidRPr="004052A7" w:rsidRDefault="004052A7">
      <w:pPr>
        <w:pStyle w:val="ConsPlusTitle"/>
        <w:jc w:val="center"/>
      </w:pPr>
      <w:r w:rsidRPr="004052A7">
        <w:t>от 30 января 2024 г. N 55/пр</w:t>
      </w:r>
    </w:p>
    <w:p w:rsidR="004052A7" w:rsidRPr="004052A7" w:rsidRDefault="004052A7">
      <w:pPr>
        <w:pStyle w:val="ConsPlusTitle"/>
        <w:jc w:val="center"/>
      </w:pPr>
    </w:p>
    <w:p w:rsidR="004052A7" w:rsidRPr="004052A7" w:rsidRDefault="004052A7">
      <w:pPr>
        <w:pStyle w:val="ConsPlusTitle"/>
        <w:jc w:val="center"/>
      </w:pPr>
      <w:r w:rsidRPr="004052A7">
        <w:t>О ВНЕСЕНИИ ИЗМЕНЕНИЙ</w:t>
      </w:r>
    </w:p>
    <w:p w:rsidR="004052A7" w:rsidRPr="004052A7" w:rsidRDefault="004052A7">
      <w:pPr>
        <w:pStyle w:val="ConsPlusTitle"/>
        <w:jc w:val="center"/>
      </w:pPr>
      <w:r w:rsidRPr="004052A7">
        <w:t>В МЕТОДИКУ ОПРЕДЕЛЕНИЯ СМЕТНОЙ СТОИМОСТИ СТРОИТЕЛЬСТВА,</w:t>
      </w:r>
    </w:p>
    <w:p w:rsidR="004052A7" w:rsidRPr="004052A7" w:rsidRDefault="004052A7">
      <w:pPr>
        <w:pStyle w:val="ConsPlusTitle"/>
        <w:jc w:val="center"/>
      </w:pPr>
      <w:r w:rsidRPr="004052A7">
        <w:t>РЕКОНСТРУКЦИИ, КАПИТАЛЬНОГО РЕМОНТА, СНОСА ОБЪЕКТОВ</w:t>
      </w:r>
    </w:p>
    <w:p w:rsidR="004052A7" w:rsidRPr="004052A7" w:rsidRDefault="004052A7">
      <w:pPr>
        <w:pStyle w:val="ConsPlusTitle"/>
        <w:jc w:val="center"/>
      </w:pPr>
      <w:r w:rsidRPr="004052A7">
        <w:t>КАПИТАЛЬНОГО СТРОИТЕЛЬСТВА, РАБОТ ПО СОХРАНЕНИЮ ОБЪЕКТОВ</w:t>
      </w:r>
    </w:p>
    <w:p w:rsidR="004052A7" w:rsidRPr="004052A7" w:rsidRDefault="004052A7">
      <w:pPr>
        <w:pStyle w:val="ConsPlusTitle"/>
        <w:jc w:val="center"/>
      </w:pPr>
      <w:r w:rsidRPr="004052A7">
        <w:t>КУЛЬТУРНОГО НАСЛЕДИЯ (ПАМЯТНИКОВ ИСТОРИИ И КУЛЬТУРЫ) НАРОДОВ</w:t>
      </w:r>
    </w:p>
    <w:p w:rsidR="004052A7" w:rsidRPr="004052A7" w:rsidRDefault="004052A7">
      <w:pPr>
        <w:pStyle w:val="ConsPlusTitle"/>
        <w:jc w:val="center"/>
      </w:pPr>
      <w:r w:rsidRPr="004052A7">
        <w:t>РОССИЙСКОЙ ФЕДЕРАЦИИ НА ТЕРРИТОРИИ РОССИЙСКОЙ ФЕДЕРАЦИИ,</w:t>
      </w:r>
    </w:p>
    <w:p w:rsidR="004052A7" w:rsidRPr="004052A7" w:rsidRDefault="004052A7">
      <w:pPr>
        <w:pStyle w:val="ConsPlusTitle"/>
        <w:jc w:val="center"/>
      </w:pPr>
      <w:r w:rsidRPr="004052A7">
        <w:t>УТВЕРЖДЕННУЮ ПРИКАЗОМ МИНИСТЕРСТВА СТРОИТЕЛЬСТВА</w:t>
      </w:r>
    </w:p>
    <w:p w:rsidR="004052A7" w:rsidRPr="004052A7" w:rsidRDefault="004052A7">
      <w:pPr>
        <w:pStyle w:val="ConsPlusTitle"/>
        <w:jc w:val="center"/>
      </w:pPr>
      <w:r w:rsidRPr="004052A7">
        <w:t>И ЖИЛИЩНО-КОММУНАЛЬНОГО ХОЗЯЙСТВА РОССИЙСКОЙ</w:t>
      </w:r>
    </w:p>
    <w:p w:rsidR="004052A7" w:rsidRPr="004052A7" w:rsidRDefault="004052A7">
      <w:pPr>
        <w:pStyle w:val="ConsPlusTitle"/>
        <w:jc w:val="center"/>
      </w:pPr>
      <w:r w:rsidRPr="004052A7">
        <w:t>ФЕДЕРАЦИИ ОТ 4 АВГУСТА 2020 Г. N 421/ПР</w:t>
      </w:r>
    </w:p>
    <w:p w:rsidR="004052A7" w:rsidRPr="004052A7" w:rsidRDefault="004052A7">
      <w:pPr>
        <w:pStyle w:val="ConsPlusNormal"/>
        <w:jc w:val="center"/>
      </w:pPr>
    </w:p>
    <w:p w:rsidR="004052A7" w:rsidRPr="004052A7" w:rsidRDefault="004052A7">
      <w:pPr>
        <w:pStyle w:val="ConsPlusNormal"/>
        <w:ind w:firstLine="540"/>
        <w:jc w:val="both"/>
      </w:pPr>
      <w:r w:rsidRPr="004052A7">
        <w:t>В соответствии с пунктами 30 и 33 статьи 1, пунктом 7.5 части 1 статьи 6, частью 3 статьи 8.3 Градостроительного кодекса Российской Федерации, подпунктом 5.4.23(1)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4052A7" w:rsidRPr="004052A7" w:rsidRDefault="004052A7">
      <w:pPr>
        <w:pStyle w:val="ConsPlusNormal"/>
        <w:spacing w:before="220"/>
        <w:ind w:firstLine="540"/>
        <w:jc w:val="both"/>
      </w:pPr>
      <w:r w:rsidRPr="004052A7">
        <w:t>внести изменения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N 421/пр (зарегистрирован Министерством юстиции Российской Федерации 23 сентября 2020 г., регистрационный N 59986), с изменениями, внесенными приказом Министерства строительства и жилищно-коммунального хозяйства Российской Федерации от 7 июля 2022 г. N 557/пр (зарегистрирован Министерством юстиции Российской Федерации 31 августа 2022 г., регистрационный N 69860), согласно приложению к настоящему приказу.</w:t>
      </w:r>
    </w:p>
    <w:p w:rsidR="004052A7" w:rsidRPr="004052A7" w:rsidRDefault="004052A7">
      <w:pPr>
        <w:pStyle w:val="ConsPlusNormal"/>
        <w:ind w:firstLine="540"/>
        <w:jc w:val="both"/>
      </w:pPr>
    </w:p>
    <w:p w:rsidR="004052A7" w:rsidRPr="004052A7" w:rsidRDefault="004052A7">
      <w:pPr>
        <w:pStyle w:val="ConsPlusNormal"/>
        <w:jc w:val="right"/>
      </w:pPr>
      <w:r w:rsidRPr="004052A7">
        <w:t>Министр</w:t>
      </w:r>
    </w:p>
    <w:p w:rsidR="004052A7" w:rsidRPr="004052A7" w:rsidRDefault="004052A7">
      <w:pPr>
        <w:pStyle w:val="ConsPlusNormal"/>
        <w:jc w:val="right"/>
      </w:pPr>
      <w:r w:rsidRPr="004052A7">
        <w:t>И.Э.ФАЙЗУЛЛИН</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0"/>
      </w:pPr>
      <w:r w:rsidRPr="004052A7">
        <w:t>Приложение</w:t>
      </w:r>
    </w:p>
    <w:p w:rsidR="004052A7" w:rsidRPr="004052A7" w:rsidRDefault="004052A7">
      <w:pPr>
        <w:pStyle w:val="ConsPlusNormal"/>
        <w:jc w:val="right"/>
      </w:pPr>
      <w:r w:rsidRPr="004052A7">
        <w:t>к приказу Министерства строительства</w:t>
      </w:r>
    </w:p>
    <w:p w:rsidR="004052A7" w:rsidRPr="004052A7" w:rsidRDefault="004052A7">
      <w:pPr>
        <w:pStyle w:val="ConsPlusNormal"/>
        <w:jc w:val="right"/>
      </w:pPr>
      <w:r w:rsidRPr="004052A7">
        <w:t>и жилищно-коммунального хозяйства</w:t>
      </w:r>
    </w:p>
    <w:p w:rsidR="004052A7" w:rsidRPr="004052A7" w:rsidRDefault="004052A7">
      <w:pPr>
        <w:pStyle w:val="ConsPlusNormal"/>
        <w:jc w:val="right"/>
      </w:pPr>
      <w:r w:rsidRPr="004052A7">
        <w:t>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Title"/>
        <w:jc w:val="center"/>
      </w:pPr>
      <w:bookmarkStart w:id="1" w:name="P36"/>
      <w:bookmarkEnd w:id="1"/>
      <w:r w:rsidRPr="004052A7">
        <w:t>ИЗМЕНЕНИЯ,</w:t>
      </w:r>
    </w:p>
    <w:p w:rsidR="004052A7" w:rsidRPr="004052A7" w:rsidRDefault="004052A7">
      <w:pPr>
        <w:pStyle w:val="ConsPlusTitle"/>
        <w:jc w:val="center"/>
      </w:pPr>
      <w:r w:rsidRPr="004052A7">
        <w:t>КОТОРЫЕ ВНОСЯТСЯ В МЕТОДИКУ ОПРЕДЕЛЕНИЯ СМЕТНОЙ СТОИМОСТИ</w:t>
      </w:r>
    </w:p>
    <w:p w:rsidR="004052A7" w:rsidRPr="004052A7" w:rsidRDefault="004052A7">
      <w:pPr>
        <w:pStyle w:val="ConsPlusTitle"/>
        <w:jc w:val="center"/>
      </w:pPr>
      <w:r w:rsidRPr="004052A7">
        <w:t>СТРОИТЕЛЬСТВА, РЕКОНСТРУКЦИИ, КАПИТАЛЬНОГО РЕМОНТА, СНОСА</w:t>
      </w:r>
    </w:p>
    <w:p w:rsidR="004052A7" w:rsidRPr="004052A7" w:rsidRDefault="004052A7">
      <w:pPr>
        <w:pStyle w:val="ConsPlusTitle"/>
        <w:jc w:val="center"/>
      </w:pPr>
      <w:r w:rsidRPr="004052A7">
        <w:t>ОБЪЕКТОВ КАПИТАЛЬНОГО СТРОИТЕЛЬСТВА, РАБОТ ПО СОХРАНЕНИЮ</w:t>
      </w:r>
    </w:p>
    <w:p w:rsidR="004052A7" w:rsidRPr="004052A7" w:rsidRDefault="004052A7">
      <w:pPr>
        <w:pStyle w:val="ConsPlusTitle"/>
        <w:jc w:val="center"/>
      </w:pPr>
      <w:r w:rsidRPr="004052A7">
        <w:lastRenderedPageBreak/>
        <w:t>ОБЪЕКТОВ КУЛЬТУРНОГО НАСЛЕДИЯ (ПАМЯТНИКОВ ИСТОРИИ</w:t>
      </w:r>
    </w:p>
    <w:p w:rsidR="004052A7" w:rsidRPr="004052A7" w:rsidRDefault="004052A7">
      <w:pPr>
        <w:pStyle w:val="ConsPlusTitle"/>
        <w:jc w:val="center"/>
      </w:pPr>
      <w:r w:rsidRPr="004052A7">
        <w:t>И КУЛЬТУРЫ) НАРОДОВ РОССИЙСКОЙ ФЕДЕРАЦИИ НА ТЕРРИТОРИИ</w:t>
      </w:r>
    </w:p>
    <w:p w:rsidR="004052A7" w:rsidRPr="004052A7" w:rsidRDefault="004052A7">
      <w:pPr>
        <w:pStyle w:val="ConsPlusTitle"/>
        <w:jc w:val="center"/>
      </w:pPr>
      <w:r w:rsidRPr="004052A7">
        <w:t>РОССИЙСКОЙ ФЕДЕРАЦИИ, УТВЕРЖДЕННУЮ ПРИКАЗОМ МИНИСТЕРСТВА</w:t>
      </w:r>
    </w:p>
    <w:p w:rsidR="004052A7" w:rsidRPr="004052A7" w:rsidRDefault="004052A7">
      <w:pPr>
        <w:pStyle w:val="ConsPlusTitle"/>
        <w:jc w:val="center"/>
      </w:pPr>
      <w:r w:rsidRPr="004052A7">
        <w:t>СТРОИТЕЛЬСТВА И ЖИЛИЩНО-КОММУНАЛЬНОГО ХОЗЯЙСТВА</w:t>
      </w:r>
    </w:p>
    <w:p w:rsidR="004052A7" w:rsidRPr="004052A7" w:rsidRDefault="004052A7">
      <w:pPr>
        <w:pStyle w:val="ConsPlusTitle"/>
        <w:jc w:val="center"/>
      </w:pPr>
      <w:r w:rsidRPr="004052A7">
        <w:t>РОССИЙСКОЙ ФЕДЕРАЦИИ ОТ 4 АВГУСТА 2020 Г. N 421/ПР</w:t>
      </w:r>
    </w:p>
    <w:p w:rsidR="004052A7" w:rsidRPr="004052A7" w:rsidRDefault="004052A7">
      <w:pPr>
        <w:pStyle w:val="ConsPlusNormal"/>
        <w:jc w:val="both"/>
      </w:pPr>
    </w:p>
    <w:p w:rsidR="004052A7" w:rsidRPr="004052A7" w:rsidRDefault="004052A7">
      <w:pPr>
        <w:pStyle w:val="ConsPlusNormal"/>
        <w:ind w:firstLine="540"/>
        <w:jc w:val="both"/>
      </w:pPr>
      <w:r w:rsidRPr="004052A7">
        <w:t>1. В пункте 2 слова "(Собрание законодательства Российской Федерации, 2005, N 1, ст. 16; 2019, N 26, ст. 3317)" исключить.</w:t>
      </w:r>
    </w:p>
    <w:p w:rsidR="004052A7" w:rsidRPr="004052A7" w:rsidRDefault="004052A7">
      <w:pPr>
        <w:pStyle w:val="ConsPlusNormal"/>
        <w:spacing w:before="220"/>
        <w:ind w:firstLine="540"/>
        <w:jc w:val="both"/>
      </w:pPr>
      <w:r w:rsidRPr="004052A7">
        <w:t>2. В пункте 4 слова "(Собрание законодательства Российской Федерации, 2008, N 8, ст. 744; 2020, N 18, ст. 2916)", "(Собрание законодательства Российской Федерации, 2015, N 27, ст. 3953; 2021, N 1, ст. 62)", "(Собрание законодательства Российской Федерации, 2019, N 18, ст. 2245)" исключить.</w:t>
      </w:r>
    </w:p>
    <w:p w:rsidR="004052A7" w:rsidRPr="004052A7" w:rsidRDefault="004052A7">
      <w:pPr>
        <w:pStyle w:val="ConsPlusNormal"/>
        <w:spacing w:before="220"/>
        <w:ind w:firstLine="540"/>
        <w:jc w:val="both"/>
      </w:pPr>
      <w:r w:rsidRPr="004052A7">
        <w:t>3. Пункт 5 изложить в следующей редакции:</w:t>
      </w:r>
    </w:p>
    <w:p w:rsidR="004052A7" w:rsidRPr="004052A7" w:rsidRDefault="004052A7">
      <w:pPr>
        <w:pStyle w:val="ConsPlusNormal"/>
        <w:spacing w:before="220"/>
        <w:ind w:firstLine="540"/>
        <w:jc w:val="both"/>
      </w:pPr>
      <w:r w:rsidRPr="004052A7">
        <w:t>"5. В сметной стоимости строительства учитываются затраты, подлежащие определению на этапе архитектурно-строительного проектирования, затраты на формирование и ведение информационной модели объекта капитального строительства при осуществлении строительства, реконструкции, затраты на работы по инженерным изысканиям и по подготовке проектной и рабочей документации, затраты по подготовке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и капитальному ремонту оборудования (далее - строительно-монтажные работы, СМР), стоимость оборудования, стоимость прочих затрат, в том числе пусконаладочных работ.</w:t>
      </w:r>
    </w:p>
    <w:p w:rsidR="004052A7" w:rsidRPr="004052A7" w:rsidRDefault="004052A7">
      <w:pPr>
        <w:pStyle w:val="ConsPlusNormal"/>
        <w:spacing w:before="220"/>
        <w:ind w:firstLine="540"/>
        <w:jc w:val="both"/>
      </w:pPr>
      <w:r w:rsidRPr="004052A7">
        <w:t>Затраты застройщика, технического заказчика, лица, обеспечивающего или осуществляющего подготовку обоснования инвестиций, и (или) лица, ответственного за эксплуатацию объекта капитального строительства, на формирование и ведение информационной модели объекта капитального строительства при осуществлении строительства, реконструкции учитываются в случае, установленном Правительством Российской Федерации в соответствии с частью 1 статьи 57.5 Градостроительного кодекса Российской Федерации.".</w:t>
      </w:r>
    </w:p>
    <w:p w:rsidR="004052A7" w:rsidRPr="004052A7" w:rsidRDefault="004052A7">
      <w:pPr>
        <w:pStyle w:val="ConsPlusNormal"/>
        <w:spacing w:before="220"/>
        <w:ind w:firstLine="540"/>
        <w:jc w:val="both"/>
      </w:pPr>
      <w:r w:rsidRPr="004052A7">
        <w:t>4. Абзац второй пункта 6 изложить в следующей редакции:</w:t>
      </w:r>
    </w:p>
    <w:p w:rsidR="004052A7" w:rsidRPr="004052A7" w:rsidRDefault="004052A7">
      <w:pPr>
        <w:pStyle w:val="ConsPlusNormal"/>
        <w:spacing w:before="220"/>
        <w:ind w:firstLine="540"/>
        <w:jc w:val="both"/>
      </w:pPr>
      <w:r w:rsidRPr="004052A7">
        <w:t>"Прямые затраты учитывают сметную стоимость материалов, изделий, конструкций (далее - материальные ресурсы), оплату труда рабочих, работников-исполнителей реставрационных работ, пусконаладочного персонала, стоимость эксплуатации машин и механизмов, оплату труда рабочих, управляющих машинами (далее - машинисты), а также стоимость перевозки и погрузочно-разгрузочных работ, не относимых на стоимость материальных ресурсов.".</w:t>
      </w:r>
    </w:p>
    <w:p w:rsidR="004052A7" w:rsidRPr="004052A7" w:rsidRDefault="004052A7">
      <w:pPr>
        <w:pStyle w:val="ConsPlusNormal"/>
        <w:spacing w:before="220"/>
        <w:ind w:firstLine="540"/>
        <w:jc w:val="both"/>
      </w:pPr>
      <w:r w:rsidRPr="004052A7">
        <w:t>5. Пункт 7 изложить в следующей редакции:</w:t>
      </w:r>
    </w:p>
    <w:p w:rsidR="004052A7" w:rsidRPr="004052A7" w:rsidRDefault="004052A7">
      <w:pPr>
        <w:pStyle w:val="ConsPlusNormal"/>
        <w:spacing w:before="220"/>
        <w:ind w:firstLine="540"/>
        <w:jc w:val="both"/>
      </w:pPr>
      <w:r w:rsidRPr="004052A7">
        <w:t>"7. Смета на строительство разрабатывается с использованием сметных нормативов, а также единичных расценок и их отдельных составляющих, нормативных затрат на проектные работы и нормативных затрат на работы по инженерным изысканиям, сведения о которых включены в ФРСН.".</w:t>
      </w:r>
    </w:p>
    <w:p w:rsidR="004052A7" w:rsidRPr="004052A7" w:rsidRDefault="004052A7">
      <w:pPr>
        <w:pStyle w:val="ConsPlusNormal"/>
        <w:spacing w:before="220"/>
        <w:ind w:firstLine="540"/>
        <w:jc w:val="both"/>
      </w:pPr>
      <w:r w:rsidRPr="004052A7">
        <w:t>6. В подпункте "б" пункта 8 слова "(далее - ФСЭМ)" заменить словами "(далее - ФСЭМ-2001)".</w:t>
      </w:r>
    </w:p>
    <w:p w:rsidR="004052A7" w:rsidRPr="004052A7" w:rsidRDefault="004052A7">
      <w:pPr>
        <w:pStyle w:val="ConsPlusNormal"/>
        <w:spacing w:before="220"/>
        <w:ind w:firstLine="540"/>
        <w:jc w:val="both"/>
      </w:pPr>
      <w:r w:rsidRPr="004052A7">
        <w:t>7. Пункт 10 изложить в следующей редакции:</w:t>
      </w:r>
    </w:p>
    <w:p w:rsidR="004052A7" w:rsidRPr="004052A7" w:rsidRDefault="004052A7">
      <w:pPr>
        <w:pStyle w:val="ConsPlusNormal"/>
        <w:spacing w:before="220"/>
        <w:ind w:firstLine="540"/>
        <w:jc w:val="both"/>
      </w:pPr>
      <w:r w:rsidRPr="004052A7">
        <w:t>"10. Сметная стоимость строительства определяется:</w:t>
      </w:r>
    </w:p>
    <w:p w:rsidR="004052A7" w:rsidRPr="004052A7" w:rsidRDefault="004052A7">
      <w:pPr>
        <w:pStyle w:val="ConsPlusNormal"/>
        <w:spacing w:before="220"/>
        <w:ind w:firstLine="540"/>
        <w:jc w:val="both"/>
      </w:pPr>
      <w:r w:rsidRPr="004052A7">
        <w:t xml:space="preserve">а) ресурсным методом - с использованием сметных норм и сметных цен строительных </w:t>
      </w:r>
      <w:r w:rsidRPr="004052A7">
        <w:lastRenderedPageBreak/>
        <w:t>ресурсов в текущем уровне цен, а также иной информации, используемой для определения сметной стоимости строительства, размещенных в федеральной государственной информационной системе ценообразования в строительстве, созданной в соответствии с Положением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N 959 (далее - ФГИС ЦС);</w:t>
      </w:r>
    </w:p>
    <w:p w:rsidR="004052A7" w:rsidRPr="004052A7" w:rsidRDefault="004052A7">
      <w:pPr>
        <w:pStyle w:val="ConsPlusNormal"/>
        <w:spacing w:before="220"/>
        <w:ind w:firstLine="540"/>
        <w:jc w:val="both"/>
      </w:pPr>
      <w:r w:rsidRPr="004052A7">
        <w:t>б) базисно-индексным методом - с применением к сметной стоимости строительства, определенной с использованием единичных расценок и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а также с учетом иной информации, используемой для определения сметной стоимости строительства, размещенной в ФГИС ЦС.</w:t>
      </w:r>
    </w:p>
    <w:p w:rsidR="004052A7" w:rsidRPr="004052A7" w:rsidRDefault="004052A7">
      <w:pPr>
        <w:pStyle w:val="ConsPlusNormal"/>
        <w:spacing w:before="220"/>
        <w:ind w:firstLine="540"/>
        <w:jc w:val="both"/>
      </w:pPr>
      <w:r w:rsidRPr="004052A7">
        <w:t>В случае, если при определении сметной стоимости строительства базисно-индексным методом в ФЕР, ФЕРр, ФЕРм, ФЕРмр и ФЕРп отсутствуют единичные расценки на отдельные виды работ, сметную стоимость таких работ допускается определять с использованием сметных норм, разработанных для применения ресурсно-индексным и ресурсным методами, сведения о которых включены в ФРСН, а также сметных цен строительных ресурсов.</w:t>
      </w:r>
    </w:p>
    <w:p w:rsidR="004052A7" w:rsidRPr="004052A7" w:rsidRDefault="004052A7">
      <w:pPr>
        <w:pStyle w:val="ConsPlusNormal"/>
        <w:spacing w:before="220"/>
        <w:ind w:firstLine="540"/>
        <w:jc w:val="both"/>
      </w:pPr>
      <w:r w:rsidRPr="004052A7">
        <w:t>При этом оплата труда рабочих и пусконаладочного персонала, а также оплата труда машинистов для машин, отсутствующих в ФСЭМ-2001, в текущем уровне цен определяется на основании информации о сметных ценах на затраты труда рабочих, машинистов и пусконаладочного персонала, размещенной в ФГИС ЦС, а при ее отсутствии в соответствии с пунктом 5 Методики определения сметных цен на затраты труда работников в строительстве, утвержденной приказом Минстроя России от 1 июля 2022 г. N 534/пр (зарегистрирован Минюстом России 28 октября 2022 г., регистрационный N 70763).</w:t>
      </w:r>
    </w:p>
    <w:p w:rsidR="004052A7" w:rsidRPr="004052A7" w:rsidRDefault="004052A7">
      <w:pPr>
        <w:pStyle w:val="ConsPlusNormal"/>
        <w:spacing w:before="220"/>
        <w:ind w:firstLine="540"/>
        <w:jc w:val="both"/>
      </w:pPr>
      <w:r w:rsidRPr="004052A7">
        <w:t>Расценки на эксплуатацию машин и механизмов в базисном уровне цен по состоянию на 1 января 2000 г. определяются на основании ФСЭМ-2001.</w:t>
      </w:r>
    </w:p>
    <w:p w:rsidR="004052A7" w:rsidRPr="004052A7" w:rsidRDefault="004052A7">
      <w:pPr>
        <w:pStyle w:val="ConsPlusNormal"/>
        <w:spacing w:before="220"/>
        <w:ind w:firstLine="540"/>
        <w:jc w:val="both"/>
      </w:pPr>
      <w:r w:rsidRPr="004052A7">
        <w:t>При отсутствии в ФСЭМ-2001 расценок на эксплуатацию машин и механизмов расценки на такие машины и механизмы в базисном уровне цен по состоянию на 1 января 2000 г. определяются с использованием сметных цен на эксплуатацию машин и механизмов в текущем уровне цен, размещенных в ФГИС ЦС, для субъекта Российской Федерации, в котором осуществляется строительство.</w:t>
      </w:r>
    </w:p>
    <w:p w:rsidR="004052A7" w:rsidRPr="004052A7" w:rsidRDefault="004052A7">
      <w:pPr>
        <w:pStyle w:val="ConsPlusNormal"/>
        <w:spacing w:before="220"/>
        <w:ind w:firstLine="540"/>
        <w:jc w:val="both"/>
      </w:pPr>
      <w:r w:rsidRPr="004052A7">
        <w:t>При отсутствии в ФГИС ЦС сметных цен на эксплуатацию машин и механизмов в текущем уровне цен для субъекта Российской Федерации, в котором осуществляется строительство, расценки на эксплуатацию машин и 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включенных в сборник сметных цен на эксплуатацию машин и механизмов в базисном уровне цен по состоянию на 1 января 2022 г. (далее - ФСЭМ-2022),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4052A7" w:rsidRPr="004052A7" w:rsidRDefault="004052A7">
      <w:pPr>
        <w:pStyle w:val="ConsPlusNormal"/>
        <w:spacing w:before="220"/>
        <w:ind w:firstLine="540"/>
        <w:jc w:val="both"/>
      </w:pPr>
      <w:r w:rsidRPr="004052A7">
        <w:t xml:space="preserve">При отсутствии в ФГИС ЦС сметных цен на эксплуатацию машин и механизмов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расценки на эксплуатацию машин и механизмов, отсутствующих в ФСЭМ-2001, в базисном уровне цен по состоянию на 1 января 2000 г. определяются с использованием сметных цен на эксплуатацию машин и механизмов в базисном уровне цен по состоянию на 1 января 2022 г. с учетом коэффициента инфляции, действующего для уровня цен квартала определения сметной стоимости строительства (далее - дата составления сметной документации). Указанный коэффициент инфляции определяется путем извлечения корня </w:t>
      </w:r>
      <w:r w:rsidRPr="004052A7">
        <w:lastRenderedPageBreak/>
        <w:t>четвертой степени из величины годового прогнозного индекса цен производителей "Продукция машиностроения (26, 27, 28, 29, 30, 33)"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статьей 26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4052A7" w:rsidRPr="004052A7" w:rsidRDefault="004052A7">
      <w:pPr>
        <w:pStyle w:val="ConsPlusNormal"/>
        <w:spacing w:before="220"/>
        <w:ind w:firstLine="540"/>
        <w:jc w:val="both"/>
      </w:pPr>
      <w:r w:rsidRPr="004052A7">
        <w:t>Сметные цены на материальные ресурсы и оборудование в базисном уровне цен по состоянию на 1 января 2000 г. определяются на основании ФССЦ.</w:t>
      </w:r>
    </w:p>
    <w:p w:rsidR="004052A7" w:rsidRPr="004052A7" w:rsidRDefault="004052A7">
      <w:pPr>
        <w:pStyle w:val="ConsPlusNormal"/>
        <w:spacing w:before="220"/>
        <w:ind w:firstLine="540"/>
        <w:jc w:val="both"/>
      </w:pPr>
      <w:r w:rsidRPr="004052A7">
        <w:t>При отсутствии в ФССЦ сметных цен на материальные ресурсы и оборудование сметные цены на такие материальные ресурсы и оборудование в базисном уровне цен по состоянию на 1 января 2000 г. определяются с использованием сметных цен на материальные ресурсы и оборудование в текущем уровне цен, размещенных в ФГИС ЦС, для субъекта Российской Федерации, в котором осуществляется строительство.</w:t>
      </w:r>
    </w:p>
    <w:p w:rsidR="004052A7" w:rsidRPr="004052A7" w:rsidRDefault="004052A7">
      <w:pPr>
        <w:pStyle w:val="ConsPlusNormal"/>
        <w:spacing w:before="220"/>
        <w:ind w:firstLine="540"/>
        <w:jc w:val="both"/>
      </w:pPr>
      <w:r w:rsidRPr="004052A7">
        <w:t>При отсутствии в ФГИС ЦС сметных цен на материальные ресурсы и оборудование в текущем уровне цен для субъекта Российской Федерации, в котором осуществляется строительство, сметные цены на материальные ресурсы и оборудование, отсутствующие в ФССЦ, в базисном уровне цен по состоянию на 1 января 2000 г. определяются с использованием сметных цен на материальные ресурсы и оборудование, включенных в сборник сметных цен на материальные ресурсы и оборудование в базисном уровне цен по состоянию на 1 января 2022 г. (далее - ФСБЦ-2022), с учетом индексов изменения сметной стоимости строительства по группам однородных строительных ресурсов, информация о которых размещена в ФГИС ЦС.</w:t>
      </w:r>
    </w:p>
    <w:p w:rsidR="004052A7" w:rsidRPr="004052A7" w:rsidRDefault="004052A7">
      <w:pPr>
        <w:pStyle w:val="ConsPlusNormal"/>
        <w:spacing w:before="220"/>
        <w:ind w:firstLine="540"/>
        <w:jc w:val="both"/>
      </w:pPr>
      <w:r w:rsidRPr="004052A7">
        <w:t>При отсутствии в ФГИС ЦС сметных цен на материальные ресурсы и оборудование в текущем уровне цен, а также информации об индексах изменения сметной стоимости строительства по группам однородных строительных ресурсов для субъекта Российской Федерации, в котором осуществляется строительство, сметные цены на материальные ресурсы и оборудование, отсутствующие в ФССЦ, в базисном уровне цен по состоянию на 1 января 2000 г. определяются по решению заказчика одним из следующих способов:</w:t>
      </w:r>
    </w:p>
    <w:p w:rsidR="004052A7" w:rsidRPr="004052A7" w:rsidRDefault="004052A7">
      <w:pPr>
        <w:pStyle w:val="ConsPlusNormal"/>
        <w:spacing w:before="220"/>
        <w:ind w:firstLine="540"/>
        <w:jc w:val="both"/>
      </w:pPr>
      <w:r w:rsidRPr="004052A7">
        <w:t>с использованием сметных цен на материальные ресурсы и оборудование в базисном уровне цен по состоянию на 1 января 2022 г. с учетом коэффициента инфляции на дату составления сметной документации. Указанный коэффициент инфляции определяется путем извлечения корня четвертой степени из величины годового прогнозного индекса цен производителей по отрасли "Строительство" по строке "ИЦП", представленного в составе прогноза социально-экономического развития Российской Федерации на соответствующий год, разрабатываемого в соответствии со статьей 26 Федерального закона от 28 июня 2014 г. N 172-ФЗ "О стратегическом планировании в Российской Федерации", а при отсутствии названного прогноза на дату составления сметной документации - в составе основных параметров сценарных условий прогноза социально-экономического развития Российской Федерации на соответствующий год, разрабатываемого в соответствии со статьей 26 Федерального закона от 28 июня 2014 г. N 172-ФЗ "О стратегическом планировании в Российской Федерации", и применяется поквартально. При этом величина такого коэффициента инфляции определяется от 1 января 2022 г. до даты составления сметной документации;</w:t>
      </w:r>
    </w:p>
    <w:p w:rsidR="004052A7" w:rsidRPr="004052A7" w:rsidRDefault="004052A7">
      <w:pPr>
        <w:pStyle w:val="ConsPlusNormal"/>
        <w:spacing w:before="220"/>
        <w:ind w:firstLine="540"/>
        <w:jc w:val="both"/>
      </w:pPr>
      <w:r w:rsidRPr="004052A7">
        <w:t>в соответствии с пунктом 13 Методики.</w:t>
      </w:r>
    </w:p>
    <w:p w:rsidR="004052A7" w:rsidRPr="004052A7" w:rsidRDefault="004052A7">
      <w:pPr>
        <w:pStyle w:val="ConsPlusNormal"/>
        <w:spacing w:before="220"/>
        <w:ind w:firstLine="540"/>
        <w:jc w:val="both"/>
      </w:pPr>
      <w:r w:rsidRPr="004052A7">
        <w:t xml:space="preserve">Приведение затрат на оплату труда рабочих, машинистов и пусконаладочного персонала, стоимости эксплуатации машин и механизмов, стоимости материальных ресурсов и оборудования, определенных в соответствии с настоящим подпунктом в текущем уровне цен для субъекта Российской Федерации, в котором осуществляется строительство, в базисный уровень цен по состоянию на 1 января 2000 г. осуществляется обратным счетом путем деления их </w:t>
      </w:r>
      <w:r w:rsidRPr="004052A7">
        <w:lastRenderedPageBreak/>
        <w:t>стоимости в текущем уровне цен на индекс изменения сметной стоимости в соответствии с пунктами 11 и 45 Методики.</w:t>
      </w:r>
    </w:p>
    <w:p w:rsidR="004052A7" w:rsidRPr="004052A7" w:rsidRDefault="004052A7">
      <w:pPr>
        <w:pStyle w:val="ConsPlusNormal"/>
        <w:spacing w:before="220"/>
        <w:ind w:firstLine="540"/>
        <w:jc w:val="both"/>
      </w:pPr>
      <w:r w:rsidRPr="004052A7">
        <w:t>Приведение стоимости эксплуатации машин и механизмов, материальных ресурсов и оборудования, определенной в соответствии с настоящим подпунктом в текущем уровне цен с использованием коэффициентов инфляции, в базисный уровень цен по состоянию на 1 января 2000 г. осуществляется обратным счетом путем деления их стоимости в текущем уровне цен на индекс изменения сметной стоимости в соответствии с пунктами 11 и 45 Методики, выбранный для Московской области.</w:t>
      </w:r>
    </w:p>
    <w:p w:rsidR="004052A7" w:rsidRPr="004052A7" w:rsidRDefault="004052A7">
      <w:pPr>
        <w:pStyle w:val="ConsPlusNormal"/>
        <w:spacing w:before="220"/>
        <w:ind w:firstLine="540"/>
        <w:jc w:val="both"/>
      </w:pPr>
      <w:r w:rsidRPr="004052A7">
        <w:t>Приведенная в базисный уровень цен по состоянию на 1 января 2000 г. сметная стоимость эксплуатации машин и механизмов определяется с добавлением оплаты труда машинистов, приведенной в базисный уровень цен по состоянию на 1 января 2000 г.</w:t>
      </w:r>
    </w:p>
    <w:p w:rsidR="004052A7" w:rsidRPr="004052A7" w:rsidRDefault="004052A7">
      <w:pPr>
        <w:pStyle w:val="ConsPlusNormal"/>
        <w:spacing w:before="220"/>
        <w:ind w:firstLine="540"/>
        <w:jc w:val="both"/>
      </w:pPr>
      <w:r w:rsidRPr="004052A7">
        <w:t>Учет в сметной документации стоимости отдельных видов работ, определенной расчетом с использованием сметных норм, разработанных для применения при ресурсно-индексном и ресурсном методах определения сметной стоимости строительства, сведения о которых включены в ФРСН, выполняется в соответствии с пунктом 38 Методики.</w:t>
      </w:r>
    </w:p>
    <w:p w:rsidR="004052A7" w:rsidRPr="004052A7" w:rsidRDefault="004052A7">
      <w:pPr>
        <w:pStyle w:val="ConsPlusNormal"/>
        <w:spacing w:before="220"/>
        <w:ind w:firstLine="540"/>
        <w:jc w:val="both"/>
      </w:pPr>
      <w:r w:rsidRPr="004052A7">
        <w:t>Особенности определения сметной стоимости работ по сохранению объектов культурного наследия на этапе архитектурно-строительного проектирования приведены в главе XII Методики;</w:t>
      </w:r>
    </w:p>
    <w:p w:rsidR="004052A7" w:rsidRPr="004052A7" w:rsidRDefault="004052A7">
      <w:pPr>
        <w:pStyle w:val="ConsPlusNormal"/>
        <w:spacing w:before="220"/>
        <w:ind w:firstLine="540"/>
        <w:jc w:val="both"/>
      </w:pPr>
      <w:r w:rsidRPr="004052A7">
        <w:t>в) ресурсно-индексным методом - с использованием сметных норм, сметных цен строительных ресурсов в базисном уровне цен и одновременным применением сметных цен строительных ресурсов в текущем уровне цен, информации об индексах изменения сметной стоимости строительства по группам однородных строительных ресурсов и с учетом иной информации, используемой для определения сметной стоимости строительства, размещенных в ФГИС ЦС.".</w:t>
      </w:r>
    </w:p>
    <w:p w:rsidR="004052A7" w:rsidRPr="004052A7" w:rsidRDefault="004052A7">
      <w:pPr>
        <w:pStyle w:val="ConsPlusNormal"/>
        <w:spacing w:before="220"/>
        <w:ind w:firstLine="540"/>
        <w:jc w:val="both"/>
      </w:pPr>
      <w:r w:rsidRPr="004052A7">
        <w:t>8. В пункте 11:</w:t>
      </w:r>
    </w:p>
    <w:p w:rsidR="004052A7" w:rsidRPr="004052A7" w:rsidRDefault="004052A7">
      <w:pPr>
        <w:pStyle w:val="ConsPlusNormal"/>
        <w:spacing w:before="220"/>
        <w:ind w:firstLine="540"/>
        <w:jc w:val="both"/>
      </w:pPr>
      <w:r w:rsidRPr="004052A7">
        <w:t>а) подпункт "г" изложить в следующей редакции:</w:t>
      </w:r>
    </w:p>
    <w:p w:rsidR="004052A7" w:rsidRPr="004052A7" w:rsidRDefault="004052A7">
      <w:pPr>
        <w:pStyle w:val="ConsPlusNormal"/>
        <w:spacing w:before="220"/>
        <w:ind w:firstLine="540"/>
        <w:jc w:val="both"/>
      </w:pPr>
      <w:r w:rsidRPr="004052A7">
        <w:t>"г) индексы изменения сметной стоимости строительства по группам однородных строительных ресурсов.</w:t>
      </w:r>
    </w:p>
    <w:p w:rsidR="004052A7" w:rsidRPr="004052A7" w:rsidRDefault="004052A7">
      <w:pPr>
        <w:pStyle w:val="ConsPlusNormal"/>
        <w:spacing w:before="220"/>
        <w:ind w:firstLine="540"/>
        <w:jc w:val="both"/>
      </w:pPr>
      <w:r w:rsidRPr="004052A7">
        <w:t>Номенклатура однородных групп строительных ресурсов, входящих в однородные группы строительных ресурсов, определяется по перечню строительных ресурсов, учтенных классификатором строительных ресурсов, формируемым Минстроем России в соответствии с пунктом 2 постановления Правительства Российской Федерации от 23 декабря 2016 г. N 1452 "О мониторинге цен строительных ресурсов" (далее соответственно - КСР, Постановление N 1452), и учтенных при формировании сметных цен на эксплуатацию машин и механизмов, на материальные ресурсы и оборудование, применяемые в строительстве, в базисном уровне цен;";</w:t>
      </w:r>
    </w:p>
    <w:p w:rsidR="004052A7" w:rsidRPr="004052A7" w:rsidRDefault="004052A7">
      <w:pPr>
        <w:pStyle w:val="ConsPlusNormal"/>
        <w:spacing w:before="220"/>
        <w:ind w:firstLine="540"/>
        <w:jc w:val="both"/>
      </w:pPr>
      <w:r w:rsidRPr="004052A7">
        <w:t>б) в подпункте "ж":</w:t>
      </w:r>
    </w:p>
    <w:p w:rsidR="004052A7" w:rsidRPr="004052A7" w:rsidRDefault="004052A7">
      <w:pPr>
        <w:pStyle w:val="ConsPlusNormal"/>
        <w:spacing w:before="220"/>
        <w:ind w:firstLine="540"/>
        <w:jc w:val="both"/>
      </w:pPr>
      <w:r w:rsidRPr="004052A7">
        <w:t>в абзаце первом слова "(далее - индексы к прочим затратам)" исключить;</w:t>
      </w:r>
    </w:p>
    <w:p w:rsidR="004052A7" w:rsidRPr="004052A7" w:rsidRDefault="004052A7">
      <w:pPr>
        <w:pStyle w:val="ConsPlusNormal"/>
        <w:spacing w:before="220"/>
        <w:ind w:firstLine="540"/>
        <w:jc w:val="both"/>
      </w:pPr>
      <w:r w:rsidRPr="004052A7">
        <w:t>в абзаце втором слово "материалов" заменить словами "материальных ресурсов".</w:t>
      </w:r>
    </w:p>
    <w:p w:rsidR="004052A7" w:rsidRPr="004052A7" w:rsidRDefault="004052A7">
      <w:pPr>
        <w:pStyle w:val="ConsPlusNormal"/>
        <w:spacing w:before="220"/>
        <w:ind w:firstLine="540"/>
        <w:jc w:val="both"/>
      </w:pPr>
      <w:r w:rsidRPr="004052A7">
        <w:t>9. В пункте 13 слова "во ФГИС ЦС" заменить словами "в ФГИС ЦС", слова "в Приложении N 1 к Методике" заменить словами "в Приложении N 1 к Методике,".</w:t>
      </w:r>
    </w:p>
    <w:p w:rsidR="004052A7" w:rsidRPr="004052A7" w:rsidRDefault="004052A7">
      <w:pPr>
        <w:pStyle w:val="ConsPlusNormal"/>
        <w:spacing w:before="220"/>
        <w:ind w:firstLine="540"/>
        <w:jc w:val="both"/>
      </w:pPr>
      <w:r w:rsidRPr="004052A7">
        <w:t>10. В пункте 14:</w:t>
      </w:r>
    </w:p>
    <w:p w:rsidR="004052A7" w:rsidRPr="004052A7" w:rsidRDefault="004052A7">
      <w:pPr>
        <w:pStyle w:val="ConsPlusNormal"/>
        <w:spacing w:before="220"/>
        <w:ind w:firstLine="540"/>
        <w:jc w:val="both"/>
      </w:pPr>
      <w:r w:rsidRPr="004052A7">
        <w:t>а) подпункт "а" изложить в следующей редакции:</w:t>
      </w:r>
    </w:p>
    <w:p w:rsidR="004052A7" w:rsidRPr="004052A7" w:rsidRDefault="004052A7">
      <w:pPr>
        <w:pStyle w:val="ConsPlusNormal"/>
        <w:spacing w:before="220"/>
        <w:ind w:firstLine="540"/>
        <w:jc w:val="both"/>
      </w:pPr>
      <w:r w:rsidRPr="004052A7">
        <w:lastRenderedPageBreak/>
        <w:t>"а) материальных ресурсов и оборудования: подлинниками (при наличии) или копиями прейскурантов, коммерческих предложений, технико-коммерческих предложений (далее - ТКП), расчетно-калькуляционных цен (далее - РКЦ), цен офсетных контрактов, счетов на оплату товаров, счетов-фактур, а также информацией, принятой по данным, размещенным в информационно-телекоммуникационной сети "Интернет", используемой при проведении конъюнктурного анализа;";</w:t>
      </w:r>
    </w:p>
    <w:p w:rsidR="004052A7" w:rsidRPr="004052A7" w:rsidRDefault="004052A7">
      <w:pPr>
        <w:pStyle w:val="ConsPlusNormal"/>
        <w:spacing w:before="220"/>
        <w:ind w:firstLine="540"/>
        <w:jc w:val="both"/>
      </w:pPr>
      <w:r w:rsidRPr="004052A7">
        <w:t>б) подпункт "б" после слов "или ТКП" дополнить словами ", счетов на оплату товаров (работ, услуг), счетов-фактур";</w:t>
      </w:r>
    </w:p>
    <w:p w:rsidR="004052A7" w:rsidRPr="004052A7" w:rsidRDefault="004052A7">
      <w:pPr>
        <w:pStyle w:val="ConsPlusNormal"/>
        <w:spacing w:before="220"/>
        <w:ind w:firstLine="540"/>
        <w:jc w:val="both"/>
      </w:pPr>
      <w:r w:rsidRPr="004052A7">
        <w:t>в) дополнить абзацем следующего содержания:</w:t>
      </w:r>
    </w:p>
    <w:p w:rsidR="004052A7" w:rsidRPr="004052A7" w:rsidRDefault="004052A7">
      <w:pPr>
        <w:pStyle w:val="ConsPlusNormal"/>
        <w:spacing w:before="220"/>
        <w:ind w:firstLine="540"/>
        <w:jc w:val="both"/>
      </w:pPr>
      <w:r w:rsidRPr="004052A7">
        <w:t>"При выполнении конъюнктурного анализа с использованием в качестве обосновывающих документов счетов на оплату товаров (работ, услуг), счетов-фактур допускается использование не более одного такого документа для отдельного материального ресурса или оборудования, сметная цена которого отсутствует в ФГИС ЦС, а также отдельного вида работ или услуг.".</w:t>
      </w:r>
    </w:p>
    <w:p w:rsidR="004052A7" w:rsidRPr="004052A7" w:rsidRDefault="004052A7">
      <w:pPr>
        <w:pStyle w:val="ConsPlusNormal"/>
        <w:spacing w:before="220"/>
        <w:ind w:firstLine="540"/>
        <w:jc w:val="both"/>
      </w:pPr>
      <w:r w:rsidRPr="004052A7">
        <w:t>11. В подпункте "г" пункта 19 слова "прайс-листы" заменить словом "прейскуранты".</w:t>
      </w:r>
    </w:p>
    <w:p w:rsidR="004052A7" w:rsidRPr="004052A7" w:rsidRDefault="004052A7">
      <w:pPr>
        <w:pStyle w:val="ConsPlusNormal"/>
        <w:spacing w:before="220"/>
        <w:ind w:firstLine="540"/>
        <w:jc w:val="both"/>
      </w:pPr>
      <w:r w:rsidRPr="004052A7">
        <w:t>12. Пункт 23 изложить в следующей редакции:</w:t>
      </w:r>
    </w:p>
    <w:p w:rsidR="004052A7" w:rsidRPr="004052A7" w:rsidRDefault="004052A7">
      <w:pPr>
        <w:pStyle w:val="ConsPlusNormal"/>
        <w:spacing w:before="220"/>
        <w:ind w:firstLine="540"/>
        <w:jc w:val="both"/>
      </w:pPr>
      <w:r w:rsidRPr="004052A7">
        <w:t>"23. Материальным ресурсам и оборудованию, отпускная цена которых в текущем уровне цен определена в соответствии с пунктами 13 - 21 Методики, присваивается код, состоящий из буквенного обозначения "ТЦ" и шести групп цифр, разделенных знаками нижнего подчеркивания: первая группа цифр соответствует коду группы КСР, состоящей из четырех групп цифр, к которой относится строительный ресурс; вторая группа цифр соответствует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группа цифр соответствует уровню ценовых показателей (в формате ДД.ММ.ГГГГ) согласно обосновывающим отпускную цену документам; пятая группа цифр содержит указание на учет в отпускной цене затрат на перевозку строительного ресурса (01 - с учетом затрат на перевозку до приобъектного склада; 01-1 - с учетом затрат на перевозку до промежуточной точки по маршруту перевозки, когда требуется включение затрат на перевозку до приобъектного склада по расчету дополнительно; 02 - без учета затрат на перевозку); в шестой группе цифр приводится пункт по порядку кодируемого материального ресурса или оборудования.".</w:t>
      </w:r>
    </w:p>
    <w:p w:rsidR="004052A7" w:rsidRPr="004052A7" w:rsidRDefault="004052A7">
      <w:pPr>
        <w:pStyle w:val="ConsPlusNormal"/>
        <w:spacing w:before="220"/>
        <w:ind w:firstLine="540"/>
        <w:jc w:val="both"/>
      </w:pPr>
      <w:r w:rsidRPr="004052A7">
        <w:t>13. Дополнить пунктом 23.1 следующего содержания:</w:t>
      </w:r>
    </w:p>
    <w:p w:rsidR="004052A7" w:rsidRPr="004052A7" w:rsidRDefault="004052A7">
      <w:pPr>
        <w:pStyle w:val="ConsPlusNormal"/>
        <w:spacing w:before="220"/>
        <w:ind w:firstLine="540"/>
        <w:jc w:val="both"/>
      </w:pPr>
      <w:r w:rsidRPr="004052A7">
        <w:t>"23.1. Отдельным видам работ и услуг, сметная стоимость которых в текущем уровне цен определена в соответствии с пунктами 13 - 21 Методики, присваивается код, состоящий из буквенного обозначения "ТЦ" и четырех групп цифр, разделенных знаками нижнего подчеркивания: первая группа цифр соответствует коду субъекта Российской Федерации, на территории которого находится производитель (поставщик); вторая группа цифр содержит данные об ИНН производителя (поставщика); третья группа цифр соответствует уровню ценовых показателей (в формате ДД.ММ.ГГГГ) согласно обосновывающим сметную стоимость документам; в четвертой группе цифр приводится пункт по порядку кодируемого вида работ или услуг.".</w:t>
      </w:r>
    </w:p>
    <w:p w:rsidR="004052A7" w:rsidRPr="004052A7" w:rsidRDefault="004052A7">
      <w:pPr>
        <w:pStyle w:val="ConsPlusNormal"/>
        <w:spacing w:before="220"/>
        <w:ind w:firstLine="540"/>
        <w:jc w:val="both"/>
      </w:pPr>
      <w:r w:rsidRPr="004052A7">
        <w:t>14. В пункте 28 слова "(Собрание законодательства Российской Федерации, 2015, N 27, ст. 3953; 2016, N 27, ст. 4229)" исключить.</w:t>
      </w:r>
    </w:p>
    <w:p w:rsidR="004052A7" w:rsidRPr="004052A7" w:rsidRDefault="004052A7">
      <w:pPr>
        <w:pStyle w:val="ConsPlusNormal"/>
        <w:spacing w:before="220"/>
        <w:ind w:firstLine="540"/>
        <w:jc w:val="both"/>
      </w:pPr>
      <w:r w:rsidRPr="004052A7">
        <w:t>15. Пункт 35 после слов "иной технической документации," дополнить словами "результатов инженерных изысканий,".</w:t>
      </w:r>
    </w:p>
    <w:p w:rsidR="004052A7" w:rsidRPr="004052A7" w:rsidRDefault="004052A7">
      <w:pPr>
        <w:pStyle w:val="ConsPlusNormal"/>
        <w:spacing w:before="220"/>
        <w:ind w:firstLine="540"/>
        <w:jc w:val="both"/>
      </w:pPr>
      <w:r w:rsidRPr="004052A7">
        <w:t>16. Абзац первый пункта 38 после слов "сметными ценами строительных ресурсов" дополнить словами ", затрат на работы, приведенных в подпунктах "а" - "ж", "и" - "м" пункта 171 Методики".</w:t>
      </w:r>
    </w:p>
    <w:p w:rsidR="004052A7" w:rsidRPr="004052A7" w:rsidRDefault="004052A7">
      <w:pPr>
        <w:pStyle w:val="ConsPlusNormal"/>
        <w:spacing w:before="220"/>
        <w:ind w:firstLine="540"/>
        <w:jc w:val="both"/>
      </w:pPr>
      <w:r w:rsidRPr="004052A7">
        <w:lastRenderedPageBreak/>
        <w:t>17. Пункт 45 изложить в следующей редакции:</w:t>
      </w:r>
    </w:p>
    <w:p w:rsidR="004052A7" w:rsidRPr="004052A7" w:rsidRDefault="004052A7">
      <w:pPr>
        <w:pStyle w:val="ConsPlusNormal"/>
        <w:spacing w:before="220"/>
        <w:ind w:firstLine="540"/>
        <w:jc w:val="both"/>
      </w:pPr>
      <w:r w:rsidRPr="004052A7">
        <w:t>"45. Сметная стоимость в текущем уровне цен рассчитывается как произведение сметной стоимости, определенной в базисном уровне цен, и соответствующих индексов изменения сметной стоимости, разрабатываемых в соответствии с Методикой расчета индексов изменения сметной стоимости строительства, утвержденной приказом Минстроя России от 5 июня 2019 г. N 326/пр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 (далее - Методика N 326/пр), в том числе:</w:t>
      </w:r>
    </w:p>
    <w:p w:rsidR="004052A7" w:rsidRPr="004052A7" w:rsidRDefault="004052A7">
      <w:pPr>
        <w:pStyle w:val="ConsPlusNormal"/>
        <w:spacing w:before="220"/>
        <w:ind w:firstLine="540"/>
        <w:jc w:val="both"/>
      </w:pPr>
      <w:r w:rsidRPr="004052A7">
        <w:t>а) индексы к СМР применяются к итоговым стоимостным показателям СМР по локальным сметным расчетам (сметам);</w:t>
      </w:r>
    </w:p>
    <w:p w:rsidR="004052A7" w:rsidRPr="004052A7" w:rsidRDefault="004052A7">
      <w:pPr>
        <w:pStyle w:val="ConsPlusNormal"/>
        <w:spacing w:before="220"/>
        <w:ind w:firstLine="540"/>
        <w:jc w:val="both"/>
      </w:pPr>
      <w:r w:rsidRPr="004052A7">
        <w:t>б) индексы к элементам прямых затрат применяются в порядке, соответствующем порядку применения индексов к СМР, установленному пунктами 5 - 5.2, 5.5, 5.6 и 6 - 6.2 Методики N 326/пр:</w:t>
      </w:r>
    </w:p>
    <w:p w:rsidR="004052A7" w:rsidRPr="004052A7" w:rsidRDefault="004052A7">
      <w:pPr>
        <w:pStyle w:val="ConsPlusNormal"/>
        <w:spacing w:before="220"/>
        <w:ind w:firstLine="540"/>
        <w:jc w:val="both"/>
      </w:pPr>
      <w:r w:rsidRPr="004052A7">
        <w:t>к итоговым стоимостным показателям элементов прямых затрат в целом по локальным сметным расчетам (сметам) - сметной стоимости эксплуатации машин и механизмов (в том числе оплате труда машинистов) и сметной стоимости материальных ресурсов;</w:t>
      </w:r>
    </w:p>
    <w:p w:rsidR="004052A7" w:rsidRPr="004052A7" w:rsidRDefault="004052A7">
      <w:pPr>
        <w:pStyle w:val="ConsPlusNormal"/>
        <w:spacing w:before="220"/>
        <w:ind w:firstLine="540"/>
        <w:jc w:val="both"/>
      </w:pPr>
      <w:r w:rsidRPr="004052A7">
        <w:t>к итоговым стоимостным показателям элементов прямых затрат по каждой расценке и (или) позиции, включенной в локальные сметные расчеты (сметы), - к сметной стоимости оплаты труда рабочих, машинистов, пусконаладочного персонала, сметной стоимости затрат на перевозку грузов для строительства и затрат на погрузочно-разгрузочные работы;</w:t>
      </w:r>
    </w:p>
    <w:p w:rsidR="004052A7" w:rsidRPr="004052A7" w:rsidRDefault="004052A7">
      <w:pPr>
        <w:pStyle w:val="ConsPlusNormal"/>
        <w:spacing w:before="220"/>
        <w:ind w:firstLine="540"/>
        <w:jc w:val="both"/>
      </w:pPr>
      <w:r w:rsidRPr="004052A7">
        <w:t>в) индексы по видам (комплексам) работ применяются к итоговым стоимостным показателям в целом по локальному сметному расчету (смете);</w:t>
      </w:r>
    </w:p>
    <w:p w:rsidR="004052A7" w:rsidRPr="004052A7" w:rsidRDefault="004052A7">
      <w:pPr>
        <w:pStyle w:val="ConsPlusNormal"/>
        <w:spacing w:before="220"/>
        <w:ind w:firstLine="540"/>
        <w:jc w:val="both"/>
      </w:pPr>
      <w:r w:rsidRPr="004052A7">
        <w:t>г) индексы к расценкам применяются к итоговым стоимостным показателям прямых затрат по каждой расценке, включенной в локальные сметные расчеты (сметы);</w:t>
      </w:r>
    </w:p>
    <w:p w:rsidR="004052A7" w:rsidRPr="004052A7" w:rsidRDefault="004052A7">
      <w:pPr>
        <w:pStyle w:val="ConsPlusNormal"/>
        <w:spacing w:before="220"/>
        <w:ind w:firstLine="540"/>
        <w:jc w:val="both"/>
      </w:pPr>
      <w:r w:rsidRPr="004052A7">
        <w:t>д) индексы к элементам прямых затрат расценок применяются к итоговым стоимостным показателям элементов прямых затрат по каждой расценке, включенной в локальные сметные расчеты (сметы);</w:t>
      </w:r>
    </w:p>
    <w:p w:rsidR="004052A7" w:rsidRPr="004052A7" w:rsidRDefault="004052A7">
      <w:pPr>
        <w:pStyle w:val="ConsPlusNormal"/>
        <w:spacing w:before="220"/>
        <w:ind w:firstLine="540"/>
        <w:jc w:val="both"/>
      </w:pPr>
      <w:r w:rsidRPr="004052A7">
        <w:t>е) 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 по каждой позиции локального сметного расчета (сметы).</w:t>
      </w:r>
    </w:p>
    <w:p w:rsidR="004052A7" w:rsidRPr="004052A7" w:rsidRDefault="004052A7">
      <w:pPr>
        <w:pStyle w:val="ConsPlusNormal"/>
        <w:spacing w:before="220"/>
        <w:ind w:firstLine="540"/>
        <w:jc w:val="both"/>
      </w:pPr>
      <w:r w:rsidRPr="004052A7">
        <w:t>Затраты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при отсутствии индексов на перевозку определяются в текущем уровне цен с использованием индекса к СМР, а при его отсутствии - индекса, рассчитываемого для применения к сметной стоимости эксплуатации машин и механизмов.</w:t>
      </w:r>
    </w:p>
    <w:p w:rsidR="004052A7" w:rsidRPr="004052A7" w:rsidRDefault="004052A7">
      <w:pPr>
        <w:pStyle w:val="ConsPlusNormal"/>
        <w:spacing w:before="220"/>
        <w:ind w:firstLine="540"/>
        <w:jc w:val="both"/>
      </w:pPr>
      <w:r w:rsidRPr="004052A7">
        <w:t xml:space="preserve">Затраты на погрузочно-разгрузочные работы определяются в текущем уровне цен по каждой позиции локального сметного расчета (сметы) с использованием индекса к СМР, а при его отсутствии - индекса, рассчитываемого для применения к сметной стоимости эксплуатации машин и механизмов, за исключением затрат на погрузочно-разгрузочные работы, осуществляемые вручную, определение которых в текущем уровне цен при отсутствии индекса к СМР выполняется с использованием индекса, рассчитываемого для применения к сметной стоимости оплаты труда </w:t>
      </w:r>
      <w:r w:rsidRPr="004052A7">
        <w:lastRenderedPageBreak/>
        <w:t>рабочих, машинистов, пусконаладочного персонала.</w:t>
      </w:r>
    </w:p>
    <w:p w:rsidR="004052A7" w:rsidRPr="004052A7" w:rsidRDefault="004052A7">
      <w:pPr>
        <w:pStyle w:val="ConsPlusNormal"/>
        <w:spacing w:before="220"/>
        <w:ind w:firstLine="540"/>
        <w:jc w:val="both"/>
      </w:pPr>
      <w:r w:rsidRPr="004052A7">
        <w:t>Определение затрат на перевозку грузов для строительства отдельными видами транспорта, учитываемых в сметной документации по данным конъюнктурного анализа, в базисном уровне цен выполняется обратным счетом путем деления текущей стоимости таких затрат на индекс к СМР, а при его отсутствии - индекса, рассчитываемого для применения к сметной стоимости эксплуатации машин и механизмов;</w:t>
      </w:r>
    </w:p>
    <w:p w:rsidR="004052A7" w:rsidRPr="004052A7" w:rsidRDefault="004052A7">
      <w:pPr>
        <w:pStyle w:val="ConsPlusNormal"/>
        <w:spacing w:before="220"/>
        <w:ind w:firstLine="540"/>
        <w:jc w:val="both"/>
      </w:pPr>
      <w:r w:rsidRPr="004052A7">
        <w:t>ж) индексы к оборудованию применяются к итоговым стоимостным показателям оборудования в целом по локальному сметному расчету (смете) или по каждой позиции в зависимости от принятых индексов изменения сметной стоимости строительно-монтажных работ.".</w:t>
      </w:r>
    </w:p>
    <w:p w:rsidR="004052A7" w:rsidRPr="004052A7" w:rsidRDefault="004052A7">
      <w:pPr>
        <w:pStyle w:val="ConsPlusNormal"/>
        <w:spacing w:before="220"/>
        <w:ind w:firstLine="540"/>
        <w:jc w:val="both"/>
      </w:pPr>
      <w:r w:rsidRPr="004052A7">
        <w:t>18. Пункт 47 изложить в следующей редакции:</w:t>
      </w:r>
    </w:p>
    <w:p w:rsidR="004052A7" w:rsidRPr="004052A7" w:rsidRDefault="004052A7">
      <w:pPr>
        <w:pStyle w:val="ConsPlusNormal"/>
        <w:spacing w:before="220"/>
        <w:ind w:firstLine="540"/>
        <w:jc w:val="both"/>
      </w:pPr>
      <w:r w:rsidRPr="004052A7">
        <w:t>"47. В локальных сметных расчетах (сметах), разрабатываемых ресурсным и ресурсно-индексным методами, по каждой позиции выделяются следующие показатели строительных ресурсов:</w:t>
      </w:r>
    </w:p>
    <w:p w:rsidR="004052A7" w:rsidRPr="004052A7" w:rsidRDefault="004052A7">
      <w:pPr>
        <w:pStyle w:val="ConsPlusNormal"/>
        <w:spacing w:before="220"/>
        <w:ind w:firstLine="540"/>
        <w:jc w:val="both"/>
      </w:pPr>
      <w:r w:rsidRPr="004052A7">
        <w:t>а) затраты труда рабочих с указанием среднего разряда работы или квалификационного состава рабочих, звена пусконаладочного персонала, человеко-часов;</w:t>
      </w:r>
    </w:p>
    <w:p w:rsidR="004052A7" w:rsidRPr="004052A7" w:rsidRDefault="004052A7">
      <w:pPr>
        <w:pStyle w:val="ConsPlusNormal"/>
        <w:spacing w:before="220"/>
        <w:ind w:firstLine="540"/>
        <w:jc w:val="both"/>
      </w:pPr>
      <w:r w:rsidRPr="004052A7">
        <w:t>б) затраты труда машинистов, человеко-часов;</w:t>
      </w:r>
    </w:p>
    <w:p w:rsidR="004052A7" w:rsidRPr="004052A7" w:rsidRDefault="004052A7">
      <w:pPr>
        <w:pStyle w:val="ConsPlusNormal"/>
        <w:spacing w:before="220"/>
        <w:ind w:firstLine="540"/>
        <w:jc w:val="both"/>
      </w:pPr>
      <w:r w:rsidRPr="004052A7">
        <w:t>в) потребность в машинах и механизмах, машино-часов;</w:t>
      </w:r>
    </w:p>
    <w:p w:rsidR="004052A7" w:rsidRPr="004052A7" w:rsidRDefault="004052A7">
      <w:pPr>
        <w:pStyle w:val="ConsPlusNormal"/>
        <w:spacing w:before="220"/>
        <w:ind w:firstLine="540"/>
        <w:jc w:val="both"/>
      </w:pPr>
      <w:r w:rsidRPr="004052A7">
        <w:t>г) потребность в материальных ресурсах в натуральных единицах измерения (например, в метрах, метрах кубических, метрах квадратных, тоннах, килограммах);</w:t>
      </w:r>
    </w:p>
    <w:p w:rsidR="004052A7" w:rsidRPr="004052A7" w:rsidRDefault="004052A7">
      <w:pPr>
        <w:pStyle w:val="ConsPlusNormal"/>
        <w:spacing w:before="220"/>
        <w:ind w:firstLine="540"/>
        <w:jc w:val="both"/>
      </w:pPr>
      <w:r w:rsidRPr="004052A7">
        <w:t>д) потребность в оборудовании в натуральных единицах измерения (например, в штуках, комплектах, тоннах).".</w:t>
      </w:r>
    </w:p>
    <w:p w:rsidR="004052A7" w:rsidRPr="004052A7" w:rsidRDefault="004052A7">
      <w:pPr>
        <w:pStyle w:val="ConsPlusNormal"/>
        <w:spacing w:before="220"/>
        <w:ind w:firstLine="540"/>
        <w:jc w:val="both"/>
      </w:pPr>
      <w:r w:rsidRPr="004052A7">
        <w:t>19. В пункте 49 слово "раздела" заменить словом "главы".</w:t>
      </w:r>
    </w:p>
    <w:p w:rsidR="004052A7" w:rsidRPr="004052A7" w:rsidRDefault="004052A7">
      <w:pPr>
        <w:pStyle w:val="ConsPlusNormal"/>
        <w:spacing w:before="220"/>
        <w:ind w:firstLine="540"/>
        <w:jc w:val="both"/>
      </w:pPr>
      <w:r w:rsidRPr="004052A7">
        <w:t>20. В пункте 50 слово "раздела" заменить словом "главы".</w:t>
      </w:r>
    </w:p>
    <w:p w:rsidR="004052A7" w:rsidRPr="004052A7" w:rsidRDefault="004052A7">
      <w:pPr>
        <w:pStyle w:val="ConsPlusNormal"/>
        <w:spacing w:before="220"/>
        <w:ind w:firstLine="540"/>
        <w:jc w:val="both"/>
      </w:pPr>
      <w:r w:rsidRPr="004052A7">
        <w:t>21. Пункт 52 изложить в следующей редакции:</w:t>
      </w:r>
    </w:p>
    <w:p w:rsidR="004052A7" w:rsidRPr="004052A7" w:rsidRDefault="004052A7">
      <w:pPr>
        <w:pStyle w:val="ConsPlusNormal"/>
        <w:spacing w:before="220"/>
        <w:ind w:firstLine="540"/>
        <w:jc w:val="both"/>
      </w:pPr>
      <w:r w:rsidRPr="004052A7">
        <w:t>"52. При разработке локальных сметных расчетов (смет) для учета усложняющих факторов и условий производства работ, указанных в проектной и (или) иной технической документации, используются коэффициенты к отдельным составляющим сметных норм (единичных расценок), приведенные в Приложении N 10 к Методике.</w:t>
      </w:r>
    </w:p>
    <w:p w:rsidR="004052A7" w:rsidRPr="004052A7" w:rsidRDefault="004052A7">
      <w:pPr>
        <w:pStyle w:val="ConsPlusNormal"/>
        <w:spacing w:before="220"/>
        <w:ind w:firstLine="540"/>
        <w:jc w:val="both"/>
      </w:pPr>
      <w:r w:rsidRPr="004052A7">
        <w:t>При одновременном применении нескольких коэффициентов, учитывающих снижение производительности труда, приведенных в таблицах 1, 3, 5 или 7 Приложения N 10 к Методике, результирующее значение коэффициента определяется путем суммирования дробных частей таких коэффициентов и единицы по следующей формуле:</w:t>
      </w:r>
    </w:p>
    <w:p w:rsidR="004052A7" w:rsidRPr="004052A7" w:rsidRDefault="004052A7">
      <w:pPr>
        <w:pStyle w:val="ConsPlusNormal"/>
        <w:jc w:val="both"/>
      </w:pPr>
    </w:p>
    <w:p w:rsidR="004052A7" w:rsidRPr="004052A7" w:rsidRDefault="004052A7">
      <w:pPr>
        <w:pStyle w:val="ConsPlusNormal"/>
        <w:jc w:val="center"/>
      </w:pPr>
      <w:r w:rsidRPr="004052A7">
        <w:t>К = (ДК1 + ДК2 + .... + ДКn + 1),</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К - общий коэффициент к составляющим сметной нормы (единичной расценки) при наличии двух и более условий производства работ, учитывающих снижение их производительности;</w:t>
      </w:r>
    </w:p>
    <w:p w:rsidR="004052A7" w:rsidRPr="004052A7" w:rsidRDefault="004052A7">
      <w:pPr>
        <w:pStyle w:val="ConsPlusNormal"/>
        <w:spacing w:before="220"/>
        <w:ind w:firstLine="540"/>
        <w:jc w:val="both"/>
      </w:pPr>
      <w:r w:rsidRPr="004052A7">
        <w:t xml:space="preserve">ДК1, ДК2, ДКn - дробные части каждого коэффициента, выбранного из таблицы, приведенной в Приложении N 10 к Методике: таблица 1 - при строительстве объектов </w:t>
      </w:r>
      <w:r w:rsidRPr="004052A7">
        <w:lastRenderedPageBreak/>
        <w:t>капитального строительства; таблица 3 - при реконструкции объектов капитального строительства; таблица 5 - при капитальном ремонте объектов капитального строительства или таблица 7 - при пусконаладочных работах;</w:t>
      </w:r>
    </w:p>
    <w:p w:rsidR="004052A7" w:rsidRPr="004052A7" w:rsidRDefault="004052A7">
      <w:pPr>
        <w:pStyle w:val="ConsPlusNormal"/>
        <w:spacing w:before="220"/>
        <w:ind w:firstLine="540"/>
        <w:jc w:val="both"/>
      </w:pPr>
      <w:r w:rsidRPr="004052A7">
        <w:rPr>
          <w:noProof/>
          <w:position w:val="-4"/>
        </w:rPr>
        <w:drawing>
          <wp:inline distT="0" distB="0" distL="0" distR="0">
            <wp:extent cx="639445"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9445" cy="199390"/>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N - количество коэффициентов, учитывающих снижение производительности труда.</w:t>
      </w:r>
    </w:p>
    <w:p w:rsidR="004052A7" w:rsidRPr="004052A7" w:rsidRDefault="004052A7">
      <w:pPr>
        <w:pStyle w:val="ConsPlusNormal"/>
        <w:spacing w:before="220"/>
        <w:ind w:firstLine="540"/>
        <w:jc w:val="both"/>
      </w:pPr>
      <w:r w:rsidRPr="004052A7">
        <w:t>Коэффициент, учитывающий снижение производительности труда, приведенный в таблице 1 Приложения N 10 к Методике (при строительстве объектов капитального строительства), в таблице 3 Приложения N 10 к Методике (при реконструкции объектов капитального строительства), в таблице 5 Приложения N 10 к Методике (при капитальном ремонте объектов капитального строительства) или рассчитанный в соответствии с настоящим пунктом Методики, применяется:</w:t>
      </w:r>
    </w:p>
    <w:p w:rsidR="004052A7" w:rsidRPr="004052A7" w:rsidRDefault="004052A7">
      <w:pPr>
        <w:pStyle w:val="ConsPlusNormal"/>
        <w:spacing w:before="220"/>
        <w:ind w:firstLine="540"/>
        <w:jc w:val="both"/>
      </w:pPr>
      <w:r w:rsidRPr="004052A7">
        <w:t>при определении сметной стоимости строительства базисно-индексным методом - к показателям оплаты труда рабочих, затратам труда рабочих, времени и стоимости эксплуатации машин и механизмов, в том числе к показателям оплаты труда и затратам труда машинистов;</w:t>
      </w:r>
    </w:p>
    <w:p w:rsidR="004052A7" w:rsidRPr="004052A7" w:rsidRDefault="004052A7">
      <w:pPr>
        <w:pStyle w:val="ConsPlusNormal"/>
        <w:spacing w:before="220"/>
        <w:ind w:firstLine="540"/>
        <w:jc w:val="both"/>
      </w:pPr>
      <w:r w:rsidRPr="004052A7">
        <w:t>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4052A7" w:rsidRPr="004052A7" w:rsidRDefault="004052A7">
      <w:pPr>
        <w:pStyle w:val="ConsPlusNormal"/>
        <w:spacing w:before="220"/>
        <w:ind w:firstLine="540"/>
        <w:jc w:val="both"/>
      </w:pPr>
      <w:r w:rsidRPr="004052A7">
        <w:t>Коэффициент, учитывающий снижение производительности труда, приведенный в таблице 7 Приложения N 10 к Методике (при пусконаладочных работах) или рассчитанный в соответствии с настоящим пунктом Методики, применяется:</w:t>
      </w:r>
    </w:p>
    <w:p w:rsidR="004052A7" w:rsidRPr="004052A7" w:rsidRDefault="004052A7">
      <w:pPr>
        <w:pStyle w:val="ConsPlusNormal"/>
        <w:spacing w:before="220"/>
        <w:ind w:firstLine="540"/>
        <w:jc w:val="both"/>
      </w:pPr>
      <w:r w:rsidRPr="004052A7">
        <w:t>при определении сметной стоимости строительства базисно-индексным методом - к показателям оплаты труда и затратам труда пусконаладочного персонала, рабочих;</w:t>
      </w:r>
    </w:p>
    <w:p w:rsidR="004052A7" w:rsidRPr="004052A7" w:rsidRDefault="004052A7">
      <w:pPr>
        <w:pStyle w:val="ConsPlusNormal"/>
        <w:spacing w:before="220"/>
        <w:ind w:firstLine="540"/>
        <w:jc w:val="both"/>
      </w:pPr>
      <w:r w:rsidRPr="004052A7">
        <w:t>при определении сметной стоимости строительства ресурсно-индексным и ресурсным методами - к затратам труда пусконаладочного персонала, затратам труда рабочих.</w:t>
      </w:r>
    </w:p>
    <w:p w:rsidR="004052A7" w:rsidRPr="004052A7" w:rsidRDefault="004052A7">
      <w:pPr>
        <w:pStyle w:val="ConsPlusNormal"/>
        <w:spacing w:before="220"/>
        <w:ind w:firstLine="540"/>
        <w:jc w:val="both"/>
      </w:pPr>
      <w:r w:rsidRPr="004052A7">
        <w:t>Коэффициент, учитывающий повышенный размер оплаты труда, приведенный в таблице 2 Приложения N 10 к Методике (при строительстве объектов капитального строительства), в таблице 4 Приложения N 10 к Методике (при реконструкции объектов капитального строительства), в таблице 6 Приложения N 10 к Методике (при капитальном ремонте объектов капитального строительства), применяется к показателям оплаты труда рабочих, машинистов, коэффициент, приведенный в таблице 8 Приложения N 10 к Методике (при пусконаладочных работах), применяется к показателям оплаты труда пусконаладочного персонала, рабочих.</w:t>
      </w:r>
    </w:p>
    <w:p w:rsidR="004052A7" w:rsidRPr="004052A7" w:rsidRDefault="004052A7">
      <w:pPr>
        <w:pStyle w:val="ConsPlusNormal"/>
        <w:spacing w:before="220"/>
        <w:ind w:firstLine="540"/>
        <w:jc w:val="both"/>
      </w:pPr>
      <w:r w:rsidRPr="004052A7">
        <w:t>Допускается совместное применение коэффициента, учитывающего снижение производительности труда, приведенного в таблицах 1 (при строительстве объектов капитального строительства), 3 (при реконструкции объектов капитального строительства), 5 (при капитальном ремонте объектов капитального строительства) или 7 (при пусконаладочных работах) Приложения N 10 к Методике, или рассчитанного в соответствии с пунктом 52 Методики, и коэффициента, приведенного в таблицах 2 (при строительстве объектов капитального строительства), 4 (при реконструкции объектов капитального строительства), 6 (при капитальном ремонте объектов капитального строительства) или 8 (при пусконаладочных работах) Приложения N 10 к Методике.</w:t>
      </w:r>
    </w:p>
    <w:p w:rsidR="004052A7" w:rsidRPr="004052A7" w:rsidRDefault="004052A7">
      <w:pPr>
        <w:pStyle w:val="ConsPlusNormal"/>
        <w:spacing w:before="220"/>
        <w:ind w:firstLine="540"/>
        <w:jc w:val="both"/>
      </w:pPr>
      <w:r w:rsidRPr="004052A7">
        <w:t xml:space="preserve">При определении сметной стоимости строительства базисно-индексным методом при одновременном применении коэффициента, учитывающего снижение производительности труда, приведенного в таблицах 1, 3, 5 или 7 Приложения N 10 к Методике (в том числе рассчитанного в соответствии с настоящим пунктом Методики), применение которого предусмотрено к затратам труда рабочих (пусконаладочного персонала), затратам труда машинистов, и коэффициента, учитывающего повышенный размер оплаты труда рабочих и машинистов и приведенного в </w:t>
      </w:r>
      <w:r w:rsidRPr="004052A7">
        <w:lastRenderedPageBreak/>
        <w:t>таблице 2 Приложения N 10 к Методике (при строительстве объектов капитального строительства), в таблице 4 Приложения N 10 к Методике (при реконструкции объектов капитального строительства), в таблице 6 Приложения N 10 к Методике (при капитальном ремонте объектов капитального строительства), в таблице 8 Приложения N 10 к Методике (при пусконаладочных работах), результирующее значение коэффициента, применяемого к показателям оплаты труда рабочих (пусконаладочного персонала), машинистов, определяется путем их перемножения с округлением результата вычислений до двух знаков после запятой.</w:t>
      </w:r>
    </w:p>
    <w:p w:rsidR="004052A7" w:rsidRPr="004052A7" w:rsidRDefault="004052A7">
      <w:pPr>
        <w:pStyle w:val="ConsPlusNormal"/>
        <w:spacing w:before="220"/>
        <w:ind w:firstLine="540"/>
        <w:jc w:val="both"/>
      </w:pPr>
      <w:r w:rsidRPr="004052A7">
        <w:t>Коэффициенты, указанные в пунктах 2 и 5 таблицы 1 Приложения N 10 к Методике, пунктах 3 и 8 таблицы 3 Приложения N 10 к Методике, пунктах 3 и 9.1 - 9.3 таблицы 5 Приложения N 10 к Методике, не распространяются на работы, выполняемые в помещениях объектов капитального строительства.</w:t>
      </w:r>
    </w:p>
    <w:p w:rsidR="004052A7" w:rsidRPr="004052A7" w:rsidRDefault="004052A7">
      <w:pPr>
        <w:pStyle w:val="ConsPlusNormal"/>
        <w:spacing w:before="220"/>
        <w:ind w:firstLine="540"/>
        <w:jc w:val="both"/>
      </w:pPr>
      <w:r w:rsidRPr="004052A7">
        <w:t>Коэффициент, приведенный в пункте 9 таблицы 7 Приложения N 10 к Методике, учитывает дополнительные затраты, связанные со снижением производительности труда пусконаладочного персонала при температуре воздуха на рабочем месте ниже 0 °C, и не применяется в случае осуществления подготовки к сдаче в эксплуатацию объектов капитального строительства, которые по своим технологическим признакам не отапливаются, или сооружений на открытом воздухе.".</w:t>
      </w:r>
    </w:p>
    <w:p w:rsidR="004052A7" w:rsidRPr="004052A7" w:rsidRDefault="004052A7">
      <w:pPr>
        <w:pStyle w:val="ConsPlusNormal"/>
        <w:spacing w:before="220"/>
        <w:ind w:firstLine="540"/>
        <w:jc w:val="both"/>
      </w:pPr>
      <w:r w:rsidRPr="004052A7">
        <w:t>22. В пункте 53.1:</w:t>
      </w:r>
    </w:p>
    <w:p w:rsidR="004052A7" w:rsidRPr="004052A7" w:rsidRDefault="004052A7">
      <w:pPr>
        <w:pStyle w:val="ConsPlusNormal"/>
        <w:spacing w:before="220"/>
        <w:ind w:firstLine="540"/>
        <w:jc w:val="both"/>
      </w:pPr>
      <w:r w:rsidRPr="004052A7">
        <w:t>а) подпункт "а" изложить в следующей редакции:</w:t>
      </w:r>
    </w:p>
    <w:p w:rsidR="004052A7" w:rsidRPr="004052A7" w:rsidRDefault="004052A7">
      <w:pPr>
        <w:pStyle w:val="ConsPlusNormal"/>
        <w:spacing w:before="220"/>
        <w:ind w:firstLine="540"/>
        <w:jc w:val="both"/>
      </w:pPr>
      <w:r w:rsidRPr="004052A7">
        <w:t>"а) вредные и опасные условия труда определяются в соответствии со статьей 14 Федерального закона от 28 декабря 2013 г. N 426-ФЗ "О специальной оценке условий труда";";</w:t>
      </w:r>
    </w:p>
    <w:p w:rsidR="004052A7" w:rsidRPr="004052A7" w:rsidRDefault="004052A7">
      <w:pPr>
        <w:pStyle w:val="ConsPlusNormal"/>
        <w:spacing w:before="220"/>
        <w:ind w:firstLine="540"/>
        <w:jc w:val="both"/>
      </w:pPr>
      <w:r w:rsidRPr="004052A7">
        <w:t>б) в подпункте "б" слова "(Собрание законодательства Российской Федерации, 2009, N 10, ст. 1220)" исключить;</w:t>
      </w:r>
    </w:p>
    <w:p w:rsidR="004052A7" w:rsidRPr="004052A7" w:rsidRDefault="004052A7">
      <w:pPr>
        <w:pStyle w:val="ConsPlusNormal"/>
        <w:spacing w:before="220"/>
        <w:ind w:firstLine="540"/>
        <w:jc w:val="both"/>
      </w:pPr>
      <w:r w:rsidRPr="004052A7">
        <w:t>в) в подпункте "в" слова "(в пределах 50 м)" заменить словами "(в пределах 50 метров)";</w:t>
      </w:r>
    </w:p>
    <w:p w:rsidR="004052A7" w:rsidRPr="004052A7" w:rsidRDefault="004052A7">
      <w:pPr>
        <w:pStyle w:val="ConsPlusNormal"/>
        <w:spacing w:before="220"/>
        <w:ind w:firstLine="540"/>
        <w:jc w:val="both"/>
      </w:pPr>
      <w:r w:rsidRPr="004052A7">
        <w:t>г) в подпункте "ж" слова "более пяти." заменить словами "более пяти;";</w:t>
      </w:r>
    </w:p>
    <w:p w:rsidR="004052A7" w:rsidRPr="004052A7" w:rsidRDefault="004052A7">
      <w:pPr>
        <w:pStyle w:val="ConsPlusNormal"/>
        <w:spacing w:before="220"/>
        <w:ind w:firstLine="540"/>
        <w:jc w:val="both"/>
      </w:pPr>
      <w:r w:rsidRPr="004052A7">
        <w:t>д) дополнить подпунктом "з" следующего содержания:</w:t>
      </w:r>
    </w:p>
    <w:p w:rsidR="004052A7" w:rsidRPr="004052A7" w:rsidRDefault="004052A7">
      <w:pPr>
        <w:pStyle w:val="ConsPlusNormal"/>
        <w:spacing w:before="220"/>
        <w:ind w:firstLine="540"/>
        <w:jc w:val="both"/>
      </w:pPr>
      <w:r w:rsidRPr="004052A7">
        <w:t>"з)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4052A7" w:rsidRPr="004052A7" w:rsidRDefault="004052A7">
      <w:pPr>
        <w:pStyle w:val="ConsPlusNormal"/>
        <w:spacing w:before="220"/>
        <w:ind w:firstLine="540"/>
        <w:jc w:val="both"/>
      </w:pPr>
      <w:r w:rsidRPr="004052A7">
        <w:t>23. В пункте 58:</w:t>
      </w:r>
    </w:p>
    <w:p w:rsidR="004052A7" w:rsidRPr="004052A7" w:rsidRDefault="004052A7">
      <w:pPr>
        <w:pStyle w:val="ConsPlusNormal"/>
        <w:spacing w:before="220"/>
        <w:ind w:firstLine="540"/>
        <w:jc w:val="both"/>
      </w:pPr>
      <w:r w:rsidRPr="004052A7">
        <w:t>а) абзац первый изложить в следующей редакции:</w:t>
      </w:r>
    </w:p>
    <w:p w:rsidR="004052A7" w:rsidRPr="004052A7" w:rsidRDefault="004052A7">
      <w:pPr>
        <w:pStyle w:val="ConsPlusNormal"/>
        <w:spacing w:before="220"/>
        <w:ind w:firstLine="540"/>
        <w:jc w:val="both"/>
      </w:pPr>
      <w:r w:rsidRPr="004052A7">
        <w:t>"58. При отсутствии необходимых сметных норм (единичных расценок), включенных в сборники ГЭСНр (ФЕРр, ТЕРр) или в сборники ГЭСНрр, затраты на работы по капитальному ремонту и реконструкции объектов капитального строительства, работы по сохранению объектов культурного наследия могут быть определены:";</w:t>
      </w:r>
    </w:p>
    <w:p w:rsidR="004052A7" w:rsidRPr="004052A7" w:rsidRDefault="004052A7">
      <w:pPr>
        <w:pStyle w:val="ConsPlusNormal"/>
        <w:spacing w:before="220"/>
        <w:ind w:firstLine="540"/>
        <w:jc w:val="both"/>
      </w:pPr>
      <w:r w:rsidRPr="004052A7">
        <w:t>б) в подпункте "б" слова "рабочих и 1,25" заменить словами "рабочих и 1,25 к".</w:t>
      </w:r>
    </w:p>
    <w:p w:rsidR="004052A7" w:rsidRPr="004052A7" w:rsidRDefault="004052A7">
      <w:pPr>
        <w:pStyle w:val="ConsPlusNormal"/>
        <w:spacing w:before="220"/>
        <w:ind w:firstLine="540"/>
        <w:jc w:val="both"/>
      </w:pPr>
      <w:r w:rsidRPr="004052A7">
        <w:t>24. Подпункт "д" пункта 59 после слов "капитальному ремонту" дополнить словами "автомобильных и железных".</w:t>
      </w:r>
    </w:p>
    <w:p w:rsidR="004052A7" w:rsidRPr="004052A7" w:rsidRDefault="004052A7">
      <w:pPr>
        <w:pStyle w:val="ConsPlusNormal"/>
        <w:spacing w:before="220"/>
        <w:ind w:firstLine="540"/>
        <w:jc w:val="both"/>
      </w:pPr>
      <w:r w:rsidRPr="004052A7">
        <w:t>25. В пункте 60.1 слова "При разработке локальных сметных расчетов (смет) на строительство" заменить словами "При определении сметной стоимости строительства, реконструкции, капитального ремонта".</w:t>
      </w:r>
    </w:p>
    <w:p w:rsidR="004052A7" w:rsidRPr="004052A7" w:rsidRDefault="004052A7">
      <w:pPr>
        <w:pStyle w:val="ConsPlusNormal"/>
        <w:spacing w:before="220"/>
        <w:ind w:firstLine="540"/>
        <w:jc w:val="both"/>
      </w:pPr>
      <w:r w:rsidRPr="004052A7">
        <w:lastRenderedPageBreak/>
        <w:t>26. Дополнить пунктом 60.2 следующего содержания:</w:t>
      </w:r>
    </w:p>
    <w:p w:rsidR="004052A7" w:rsidRPr="004052A7" w:rsidRDefault="004052A7">
      <w:pPr>
        <w:pStyle w:val="ConsPlusNormal"/>
        <w:spacing w:before="220"/>
        <w:ind w:firstLine="540"/>
        <w:jc w:val="both"/>
      </w:pPr>
      <w:r w:rsidRPr="004052A7">
        <w:t>"60.2. При применении сметных норм (единичных расценок) на верхолазные работы, выполняемые с использованием альпинистского снаряжения, к оплате труда рабочих применяется коэффициент 1,16.".</w:t>
      </w:r>
    </w:p>
    <w:p w:rsidR="004052A7" w:rsidRPr="004052A7" w:rsidRDefault="004052A7">
      <w:pPr>
        <w:pStyle w:val="ConsPlusNormal"/>
        <w:spacing w:before="220"/>
        <w:ind w:firstLine="540"/>
        <w:jc w:val="both"/>
      </w:pPr>
      <w:r w:rsidRPr="004052A7">
        <w:t>27. В пункте 61 слова "в пунктах 58 и 60.1" заменить словами "в пунктах 58, 60.1 и 60.2".</w:t>
      </w:r>
    </w:p>
    <w:p w:rsidR="004052A7" w:rsidRPr="004052A7" w:rsidRDefault="004052A7">
      <w:pPr>
        <w:pStyle w:val="ConsPlusNormal"/>
        <w:spacing w:before="220"/>
        <w:ind w:firstLine="540"/>
        <w:jc w:val="both"/>
      </w:pPr>
      <w:r w:rsidRPr="004052A7">
        <w:t>28. В пункте 62:</w:t>
      </w:r>
    </w:p>
    <w:p w:rsidR="004052A7" w:rsidRPr="004052A7" w:rsidRDefault="004052A7">
      <w:pPr>
        <w:pStyle w:val="ConsPlusNormal"/>
        <w:spacing w:before="220"/>
        <w:ind w:firstLine="540"/>
        <w:jc w:val="both"/>
      </w:pPr>
      <w:r w:rsidRPr="004052A7">
        <w:t>а) в абзаце первом слова "а также оборачиваемых материалов и конструкций (при соответствующем указании в разделе "Общие положения" сборников сметных норм (единичных расценок)," исключить;</w:t>
      </w:r>
    </w:p>
    <w:p w:rsidR="004052A7" w:rsidRPr="004052A7" w:rsidRDefault="004052A7">
      <w:pPr>
        <w:pStyle w:val="ConsPlusNormal"/>
        <w:spacing w:before="220"/>
        <w:ind w:firstLine="540"/>
        <w:jc w:val="both"/>
      </w:pPr>
      <w:r w:rsidRPr="004052A7">
        <w:t>б) дополнить абзацем следующего содержания:</w:t>
      </w:r>
    </w:p>
    <w:p w:rsidR="004052A7" w:rsidRPr="004052A7" w:rsidRDefault="004052A7">
      <w:pPr>
        <w:pStyle w:val="ConsPlusNormal"/>
        <w:spacing w:before="220"/>
        <w:ind w:firstLine="540"/>
        <w:jc w:val="both"/>
      </w:pPr>
      <w:r w:rsidRPr="004052A7">
        <w:t>"Затраты на перевозку, а также на погрузочно-разгрузочные работы строительного мусора и материалов, полученных при разборке (демонтаже), приводятся в локальном сметном расчете (смете) отдельными строками и указываются в итогах локального сметного расчета (сметы) по строке "перевозка".".</w:t>
      </w:r>
    </w:p>
    <w:p w:rsidR="004052A7" w:rsidRPr="004052A7" w:rsidRDefault="004052A7">
      <w:pPr>
        <w:pStyle w:val="ConsPlusNormal"/>
        <w:spacing w:before="220"/>
        <w:ind w:firstLine="540"/>
        <w:jc w:val="both"/>
      </w:pPr>
      <w:r w:rsidRPr="004052A7">
        <w:t>29. Пункт 63 изложить в следующей редакции:</w:t>
      </w:r>
    </w:p>
    <w:p w:rsidR="004052A7" w:rsidRPr="004052A7" w:rsidRDefault="004052A7">
      <w:pPr>
        <w:pStyle w:val="ConsPlusNormal"/>
        <w:spacing w:before="220"/>
        <w:ind w:firstLine="540"/>
        <w:jc w:val="both"/>
      </w:pPr>
      <w:r w:rsidRPr="004052A7">
        <w:t>"63. В локальных сметных расчетах (сметах) для материальных ресурсов и оборудования могут учитываться затраты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в пределах территории субъекта Российской Федерации (части территории субъекта Российской Федерации, являющейся самостоятельной ценовой зоной), сверх учтенного сметными ценами на материальные ресурсы и оборудование, индексами изменения сметной стоимости, а также затраты на погрузочно-разгрузочные работы в случаях, предусмотренных сметными нормативами, сведения о которых включены в ФРСН.</w:t>
      </w:r>
    </w:p>
    <w:p w:rsidR="004052A7" w:rsidRPr="004052A7" w:rsidRDefault="004052A7">
      <w:pPr>
        <w:pStyle w:val="ConsPlusNormal"/>
        <w:spacing w:before="220"/>
        <w:ind w:firstLine="540"/>
        <w:jc w:val="both"/>
      </w:pPr>
      <w:r w:rsidRPr="004052A7">
        <w:t>При определении дополнительных затрат на перевозку грузов для строительства автомобильным транспортом сверх расстояния, учтенного сметными ценами на материальные ресурсы и оборудование, индексами изменения сметной стоимости, при составлении локального сметного расчета (сметы) затраты на перевозку грузов для строительства автомобильным транспортом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учтенные сметными ценами, индексами изменения сметной стоимости (по дорогам с усовершенствованным типом дорожного покрытия), исключаются, а затраты на перевозку грузов для строительства в пределах территории субъекта Российской Федерации (части территории субъекта Российской Федерации, являющейся самостоятельной ценовой зоной), в которой расположен объект капитального строительства, на расстояние, указанное в проектной и (или) иной технической документации (далее - проектное расстояние), включаются с учетом объема перевозимых грузов.</w:t>
      </w:r>
    </w:p>
    <w:p w:rsidR="004052A7" w:rsidRPr="004052A7" w:rsidRDefault="004052A7">
      <w:pPr>
        <w:pStyle w:val="ConsPlusNormal"/>
        <w:spacing w:before="220"/>
        <w:ind w:firstLine="540"/>
        <w:jc w:val="both"/>
      </w:pPr>
      <w:r w:rsidRPr="004052A7">
        <w:t xml:space="preserve">При определении проектного расстояния учитывается расположение склада поставщика материального ресурса или оборудования. В случае, если склад поставщика материального ресурса или оборудования и объект капитального строительства расположены в разных субъектах Российской Федерации (частях территории субъекта Российской Федерации, являющихся самостоятельными ценовыми зонами), проектное расстояние определяется как расстояние от границы субъекта Российской Федерации (части территории субъекта Российской Федерации, являющейся самостоятельной ценовой зоной), в котором расположен объект капитального строительства, по пути следования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пункта 63.1 Методики. В случаях, если склад </w:t>
      </w:r>
      <w:r w:rsidRPr="004052A7">
        <w:lastRenderedPageBreak/>
        <w:t>поставщика материального ресурса или оборудования и объект капитального строительства расположены в одном субъекте Российской Федерации (части территории субъекта Российской Федерации, являющейся самостоятельной ценовой зоной), проектное расстояние определяется как расстояние от склада поставщика материального ресурса или оборудования до объекта капитального строительства по наиболее оптимальному варианту доставки, определенному с учетом положений пункта 63.1 Методики.</w:t>
      </w:r>
    </w:p>
    <w:p w:rsidR="004052A7" w:rsidRPr="004052A7" w:rsidRDefault="004052A7">
      <w:pPr>
        <w:pStyle w:val="ConsPlusNormal"/>
        <w:spacing w:before="220"/>
        <w:ind w:firstLine="540"/>
        <w:jc w:val="both"/>
      </w:pPr>
      <w:r w:rsidRPr="004052A7">
        <w:t>В случаях, если маршрут следования автомобильным транспортом пролегает по дорогам с разными типами дорожного покрытия, в локальном сметном расчете (смете) отдельными строками учитывается стоимость перевозки на проектное расстояние для каждого типа дорожного покрытия с учетом объема перевозимого груза, рассчитанного на долю протяженности дорог с соответствующим типом дорожного покрытия в проектном расстоянии, определенную на основании данных проектной и (или) иной технической документации.</w:t>
      </w:r>
    </w:p>
    <w:p w:rsidR="004052A7" w:rsidRPr="004052A7" w:rsidRDefault="004052A7">
      <w:pPr>
        <w:pStyle w:val="ConsPlusNormal"/>
        <w:spacing w:before="220"/>
        <w:ind w:firstLine="540"/>
        <w:jc w:val="both"/>
      </w:pPr>
      <w:r w:rsidRPr="004052A7">
        <w:t>Выбор материальных ресурсов и оборудования, для которых выполняется расчет дополнительных затрат на перевозку грузов для строительства автомобильным и (или) железнодорожным транспортом, судами морского (внутреннего водного) и воздушного транспорта на дополнительное расстояние, сверх учтенного сметными ценами, индексами изменения сметной стоимости, осуществляется по решению заказчика.</w:t>
      </w:r>
    </w:p>
    <w:p w:rsidR="004052A7" w:rsidRPr="004052A7" w:rsidRDefault="004052A7">
      <w:pPr>
        <w:pStyle w:val="ConsPlusNormal"/>
        <w:spacing w:before="220"/>
        <w:ind w:firstLine="540"/>
        <w:jc w:val="both"/>
      </w:pPr>
      <w:r w:rsidRPr="004052A7">
        <w:t>Затраты на перевозку грузов для строительства на дополнительное расстояние, а также на грузовые операции в местах перевалки грузов, паромные, понтонные и иные переправы в случаях, предусмотренных сметными нормативами, сведения о которых включены в ФРСН, приводятся в локальных сметных расчетах (сметах) отдельными строками с одновременным указанием кода строительного ресурса, к которому относятся указанные затраты. Дополнительные затраты на перевозку, а также на погрузочно-разгрузочные работы материальных ресурсов в локальных сметных расчетах (сметах) относятся к сметной стоимости материальных ресурсов. Дополнительные затраты на перевозку и погрузочно-разгрузочные работы оборудования в локальных сметных расчетах (сметах) включаются в сметную стоимость оборудования.</w:t>
      </w:r>
    </w:p>
    <w:p w:rsidR="004052A7" w:rsidRPr="004052A7" w:rsidRDefault="004052A7">
      <w:pPr>
        <w:pStyle w:val="ConsPlusNormal"/>
        <w:spacing w:before="220"/>
        <w:ind w:firstLine="540"/>
        <w:jc w:val="both"/>
      </w:pPr>
      <w:r w:rsidRPr="004052A7">
        <w:t>При отсутствии в ФГИС ЦС сметных цен услуг на перевозку грузов для строительства отдельными видами транспорта,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для расстояния, предусмотренного проектной и (или) иной технической документацией, затраты на перевозку грузов для строительства на дополнительное расстояние, сверх учтенного сметными ценами на материальные ресурсы и оборудование, индексами изменения сметной стоимости, определяются по результатам конъюнктурного анализа в соответствии с пунктами 13 - 21 Методики на основании данных о текущей стоимости таких услуг, полученных от не менее чем 2 (двух) производителей и (или) поставщиков данных услуг. В случае оказания услуг, связанных с перевозкой грузов,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4052A7" w:rsidRPr="004052A7" w:rsidRDefault="004052A7">
      <w:pPr>
        <w:pStyle w:val="ConsPlusNormal"/>
        <w:spacing w:before="220"/>
        <w:ind w:firstLine="540"/>
        <w:jc w:val="both"/>
      </w:pPr>
      <w:r w:rsidRPr="004052A7">
        <w:t>При определении затрат на перевозку грузов для строительства проектное расстояние округляется до целого числа.".</w:t>
      </w:r>
    </w:p>
    <w:p w:rsidR="004052A7" w:rsidRPr="004052A7" w:rsidRDefault="004052A7">
      <w:pPr>
        <w:pStyle w:val="ConsPlusNormal"/>
        <w:spacing w:before="220"/>
        <w:ind w:firstLine="540"/>
        <w:jc w:val="both"/>
      </w:pPr>
      <w:r w:rsidRPr="004052A7">
        <w:t>30. Дополнить пунктом 63.1 следующего содержания:</w:t>
      </w:r>
    </w:p>
    <w:p w:rsidR="004052A7" w:rsidRPr="004052A7" w:rsidRDefault="004052A7">
      <w:pPr>
        <w:pStyle w:val="ConsPlusNormal"/>
        <w:spacing w:before="220"/>
        <w:ind w:firstLine="540"/>
        <w:jc w:val="both"/>
      </w:pPr>
      <w:r w:rsidRPr="004052A7">
        <w:t>"63.1. При выборе оптимального варианта доставки грузов для строительства:</w:t>
      </w:r>
    </w:p>
    <w:p w:rsidR="004052A7" w:rsidRPr="004052A7" w:rsidRDefault="004052A7">
      <w:pPr>
        <w:pStyle w:val="ConsPlusNormal"/>
        <w:spacing w:before="220"/>
        <w:ind w:firstLine="540"/>
        <w:jc w:val="both"/>
      </w:pPr>
      <w:r w:rsidRPr="004052A7">
        <w:t xml:space="preserve">а) учитывается, что при расстоянии до 200 километров (включительно) экономически эффективным видом транспорта является автомобильный (исключение могут составлять перевозки при строительстве объектов железнодорожного транспорта и другие случаи, </w:t>
      </w:r>
      <w:r w:rsidRPr="004052A7">
        <w:lastRenderedPageBreak/>
        <w:t>обоснованные в проектной и (или) технической документации);</w:t>
      </w:r>
    </w:p>
    <w:p w:rsidR="004052A7" w:rsidRPr="004052A7" w:rsidRDefault="004052A7">
      <w:pPr>
        <w:pStyle w:val="ConsPlusNormal"/>
        <w:spacing w:before="220"/>
        <w:ind w:firstLine="540"/>
        <w:jc w:val="both"/>
      </w:pPr>
      <w:r w:rsidRPr="004052A7">
        <w:t>б) учитывается, что при расстоянии свыше 200 километров до 500 километров для выбора экономически эффективного вида транспорта необходимо проводить сравнение цен на перевозку грузов для строительства разными видами транспорта;</w:t>
      </w:r>
    </w:p>
    <w:p w:rsidR="004052A7" w:rsidRPr="004052A7" w:rsidRDefault="004052A7">
      <w:pPr>
        <w:pStyle w:val="ConsPlusNormal"/>
        <w:spacing w:before="220"/>
        <w:ind w:firstLine="540"/>
        <w:jc w:val="both"/>
      </w:pPr>
      <w:r w:rsidRPr="004052A7">
        <w:t>в) учитывается, что при расстоянии свыше 500 километров экономически эффективными видами транспорта являются железнодорожный, морской (внутренний водный) (при наличии возможности перевозки указанными видами транспорта);</w:t>
      </w:r>
    </w:p>
    <w:p w:rsidR="004052A7" w:rsidRPr="004052A7" w:rsidRDefault="004052A7">
      <w:pPr>
        <w:pStyle w:val="ConsPlusNormal"/>
        <w:spacing w:before="220"/>
        <w:ind w:firstLine="540"/>
        <w:jc w:val="both"/>
      </w:pPr>
      <w:r w:rsidRPr="004052A7">
        <w:t>г) учитываются объемы и сроки поставок грузов для строительства, плановые сроки строительства.".</w:t>
      </w:r>
    </w:p>
    <w:p w:rsidR="004052A7" w:rsidRPr="004052A7" w:rsidRDefault="004052A7">
      <w:pPr>
        <w:pStyle w:val="ConsPlusNormal"/>
        <w:spacing w:before="220"/>
        <w:ind w:firstLine="540"/>
        <w:jc w:val="both"/>
      </w:pPr>
      <w:r w:rsidRPr="004052A7">
        <w:t>31. Пункт 67 изложить в следующей редакции:</w:t>
      </w:r>
    </w:p>
    <w:p w:rsidR="004052A7" w:rsidRPr="004052A7" w:rsidRDefault="004052A7">
      <w:pPr>
        <w:pStyle w:val="ConsPlusNormal"/>
        <w:spacing w:before="220"/>
        <w:ind w:firstLine="540"/>
        <w:jc w:val="both"/>
      </w:pPr>
      <w:r w:rsidRPr="004052A7">
        <w:t>"67. Сметная стоимость материальных ресурсов, используемых несколько раз при выполнении отдельных видов работ в соответствии с технологией строительного производства (далее соответственно - оборачиваемость, оборачиваемые ресурсы), определяется на основании данных об их количестве с учетом неоднократной оборачиваемости. Затраты на перевозку оборачиваемых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и включаются следующей отдельной строкой в ту же позицию локального сметного расчета (сметы) с учетом его объема, увеличенного на показатель кратности оборачиваемости.</w:t>
      </w:r>
    </w:p>
    <w:p w:rsidR="004052A7" w:rsidRPr="004052A7" w:rsidRDefault="004052A7">
      <w:pPr>
        <w:pStyle w:val="ConsPlusNormal"/>
        <w:spacing w:before="220"/>
        <w:ind w:firstLine="540"/>
        <w:jc w:val="both"/>
      </w:pPr>
      <w:r w:rsidRPr="004052A7">
        <w:t>Затраты на погрузку, перевозку (от строительной площадки до места утилизации или складирования) и разгрузку оборачиваемых ресурсов, при соответствующем указании в разделе "Общие положения" сборников сметных норм (единичных расценок), учитываются дополнительно на основании проектной и (или) иной технической документации.</w:t>
      </w:r>
    </w:p>
    <w:p w:rsidR="004052A7" w:rsidRPr="004052A7" w:rsidRDefault="004052A7">
      <w:pPr>
        <w:pStyle w:val="ConsPlusNormal"/>
        <w:spacing w:before="220"/>
        <w:ind w:firstLine="540"/>
        <w:jc w:val="both"/>
      </w:pPr>
      <w:r w:rsidRPr="004052A7">
        <w:t>Определение затрат на погрузку, перевозку (от строительной площадки до места утилизации или складирования) и разгрузку оборачиваемых ресурсов выполняется с учетом объема таких ресурсов, рассчитанного без учета оборачиваемости, обоснованного в проектной и (или) иной технической документации.</w:t>
      </w:r>
    </w:p>
    <w:p w:rsidR="004052A7" w:rsidRPr="004052A7" w:rsidRDefault="004052A7">
      <w:pPr>
        <w:pStyle w:val="ConsPlusNormal"/>
        <w:spacing w:before="220"/>
        <w:ind w:firstLine="540"/>
        <w:jc w:val="both"/>
      </w:pPr>
      <w:r w:rsidRPr="004052A7">
        <w:t>При определении предусмотренных пунктом 63 Методики дополнительных затрат на перевозку оборачиваемых ресурсов затраты на перевозку таких ресурсов на расстояние, учтенное сметными ценами, индексами изменения сметной стоимости, исключаются и приводятся отдельной строкой в позиции локального сметного расчета (сметы), содержащей оборачиваемый ресурс, с учетом объема такого ресурса, указанного в данной позиции локального сметного расчета (сметы), а затраты на перевозку на проектное расстояние включаются следующей отдельной строкой в ту же позицию локального сметного расчета (сметы) с учетом объема, увеличенного на показатель кратности оборачиваемости.".</w:t>
      </w:r>
    </w:p>
    <w:p w:rsidR="004052A7" w:rsidRPr="004052A7" w:rsidRDefault="004052A7">
      <w:pPr>
        <w:pStyle w:val="ConsPlusNormal"/>
        <w:spacing w:before="220"/>
        <w:ind w:firstLine="540"/>
        <w:jc w:val="both"/>
      </w:pPr>
      <w:r w:rsidRPr="004052A7">
        <w:t>32. Пункт 73 изложить в следующей редакции:</w:t>
      </w:r>
    </w:p>
    <w:p w:rsidR="004052A7" w:rsidRPr="004052A7" w:rsidRDefault="004052A7">
      <w:pPr>
        <w:pStyle w:val="ConsPlusNormal"/>
        <w:spacing w:before="220"/>
        <w:ind w:firstLine="540"/>
        <w:jc w:val="both"/>
      </w:pPr>
      <w:r w:rsidRPr="004052A7">
        <w:t>"73. В составе сметных прямых затрат при обосновании в проектной и (или) иной технической документации дополнительно учитывается 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относимая на стоимость материальных ресурсов.</w:t>
      </w:r>
    </w:p>
    <w:p w:rsidR="004052A7" w:rsidRPr="004052A7" w:rsidRDefault="004052A7">
      <w:pPr>
        <w:pStyle w:val="ConsPlusNormal"/>
        <w:spacing w:before="220"/>
        <w:ind w:firstLine="540"/>
        <w:jc w:val="both"/>
      </w:pPr>
      <w:r w:rsidRPr="004052A7">
        <w:t>Потребность в электроэнергии в киловатт-часах определяется на основании данных проектной и (или) иной технической документации.</w:t>
      </w:r>
    </w:p>
    <w:p w:rsidR="004052A7" w:rsidRPr="004052A7" w:rsidRDefault="004052A7">
      <w:pPr>
        <w:pStyle w:val="ConsPlusNormal"/>
        <w:spacing w:before="220"/>
        <w:ind w:firstLine="540"/>
        <w:jc w:val="both"/>
      </w:pPr>
      <w:r w:rsidRPr="004052A7">
        <w:lastRenderedPageBreak/>
        <w:t>Разница в стоимости электроэнергии, получаемой от передвижных источников снабжения, по сравнению со стоимостью электроэнергии, передаваемой от производителей единой энергетической системы России, рассчитывается как произведение потребности в электроэнергии и разности сметных цен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w:t>
      </w:r>
    </w:p>
    <w:p w:rsidR="004052A7" w:rsidRPr="004052A7" w:rsidRDefault="004052A7">
      <w:pPr>
        <w:pStyle w:val="ConsPlusNormal"/>
        <w:spacing w:before="220"/>
        <w:ind w:firstLine="540"/>
        <w:jc w:val="both"/>
      </w:pPr>
      <w:r w:rsidRPr="004052A7">
        <w:t>При базисно-индексном методе определения сметной стоимости строительства сметные цены на электроэнергию, получаемую от передвижных источников снабжения, и электроэнергию, передаваемую от производителей единой энергетической системы России, определяются по ФССЦ.</w:t>
      </w:r>
    </w:p>
    <w:p w:rsidR="004052A7" w:rsidRPr="004052A7" w:rsidRDefault="004052A7">
      <w:pPr>
        <w:pStyle w:val="ConsPlusNormal"/>
        <w:spacing w:before="220"/>
        <w:ind w:firstLine="540"/>
        <w:jc w:val="both"/>
      </w:pPr>
      <w:r w:rsidRPr="004052A7">
        <w:t>При ресурсно-индексном и ресурсном методах определения сметной стоимости строительства сметная цена электроэнергии, получаемой от передвижных источников снабжения установленной мощности, рассчитывается в текущем уровне цен на основании информации, размещенной в ФГИС ЦС, исходя из сметной цены эксплуатации таких передвижных источников снабжения (рублей/машино-час), оплаты труда машинистов (с учетом накладных расходов и сметной прибыли) и установленной мощности, при этом при ресурсно-индексном методе определения сметной стоимости строительства учитываются положения пункта 95 Методики. Сметная стоимость электроэнергии, передаваемой от производителей единой энергетической системы России, в текущем уровне цен определяется на основании информации, размещенной в ФГИС ЦС.".</w:t>
      </w:r>
    </w:p>
    <w:p w:rsidR="004052A7" w:rsidRPr="004052A7" w:rsidRDefault="004052A7">
      <w:pPr>
        <w:pStyle w:val="ConsPlusNormal"/>
        <w:spacing w:before="220"/>
        <w:ind w:firstLine="540"/>
        <w:jc w:val="both"/>
      </w:pPr>
      <w:r w:rsidRPr="004052A7">
        <w:t>33. Пункт 75 изложить в следующей редакции:</w:t>
      </w:r>
    </w:p>
    <w:p w:rsidR="004052A7" w:rsidRPr="004052A7" w:rsidRDefault="004052A7">
      <w:pPr>
        <w:pStyle w:val="ConsPlusNormal"/>
        <w:spacing w:before="220"/>
        <w:ind w:firstLine="540"/>
        <w:jc w:val="both"/>
      </w:pPr>
      <w:r w:rsidRPr="004052A7">
        <w:t>"75. При определении сметной стоимости работ с использованием ГЭСНм и ГЭСНмр дополнительно учитывается сметная стоимость вспомогательных ненормируемых материальных ресурсов, не учтенных в указанных сметных нормах (например, ветошь, бумага, керосин, бензин, смазочное масло, солидол), в следующих размерах:</w:t>
      </w:r>
    </w:p>
    <w:p w:rsidR="004052A7" w:rsidRPr="004052A7" w:rsidRDefault="004052A7">
      <w:pPr>
        <w:pStyle w:val="ConsPlusNormal"/>
        <w:spacing w:before="220"/>
        <w:ind w:firstLine="540"/>
        <w:jc w:val="both"/>
      </w:pPr>
      <w:r w:rsidRPr="004052A7">
        <w:t>а) 2 (два) процента от оплаты труда рабочих, определенной на основании затрат труда, указанных в ГЭСНм;</w:t>
      </w:r>
    </w:p>
    <w:p w:rsidR="004052A7" w:rsidRPr="004052A7" w:rsidRDefault="004052A7">
      <w:pPr>
        <w:pStyle w:val="ConsPlusNormal"/>
        <w:spacing w:before="220"/>
        <w:ind w:firstLine="540"/>
        <w:jc w:val="both"/>
      </w:pPr>
      <w:r w:rsidRPr="004052A7">
        <w:t>б) 3 (три) процента от оплаты труда рабочих, определенной на основании затрат труда, указанных в ГЭСНмр.</w:t>
      </w:r>
    </w:p>
    <w:p w:rsidR="004052A7" w:rsidRPr="004052A7" w:rsidRDefault="004052A7">
      <w:pPr>
        <w:pStyle w:val="ConsPlusNormal"/>
        <w:spacing w:before="220"/>
        <w:ind w:firstLine="540"/>
        <w:jc w:val="both"/>
      </w:pPr>
      <w:r w:rsidRPr="004052A7">
        <w:t>При определении сметной стоимости работ по разборке и (или) демонтажу оборудования с использованием сметных норм на монтаж оборудования, включенных в сборники ГЭСНм, в порядке, предусмотренном пунктом 84 Методики применения сметных норм, утвержденной приказом Минстроя России от 14 июля 2022 г. N 571/пр (зарегистрирован Минюстом России 26 августа 2022 г., регистрационный N 69802) (далее - Методика N 571/пр), а также согласно общим положениям соответствующих сборников сметных норм, сведения о которых включены в ФРСН, материальные ресурсы, предусмотренные такими сметными нормами, в расчете не учитываются, а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к оплате труда рабочих коэффициента, принимаемого равным размеру коэффициента, выбранного в соответствии с пунктом 84 Методики N 571/пр или предусмотренного общими положениями соответствующих сборников сметных норм, сведения о которых включены в ФРСН.</w:t>
      </w:r>
    </w:p>
    <w:p w:rsidR="004052A7" w:rsidRPr="004052A7" w:rsidRDefault="004052A7">
      <w:pPr>
        <w:pStyle w:val="ConsPlusNormal"/>
        <w:spacing w:before="220"/>
        <w:ind w:firstLine="540"/>
        <w:jc w:val="both"/>
      </w:pPr>
      <w:r w:rsidRPr="004052A7">
        <w:t xml:space="preserve">В случае использования единого поправочного коэффициента, предусмотренного сметными нормативами, сведения о которых включены в ФРСН, применяемого одновременно ко всем элементам прямых затрат по сметной норме (единичной расценке): затратам труда (оплате труда) рабочих, затратам труда (оплате труда) машинистов, времени (стоимости) эксплуатации машин и механизмов, расходу (стоимости) материальных ресурсов - сметная стоимость вспомогательных ненормируемых материальных ресурсов определяется по расчету в соответствии с настоящим пунктом Методики с применением такого единого поправочного коэффициента к оплате труда </w:t>
      </w:r>
      <w:r w:rsidRPr="004052A7">
        <w:lastRenderedPageBreak/>
        <w:t>рабочих.</w:t>
      </w:r>
    </w:p>
    <w:p w:rsidR="004052A7" w:rsidRPr="004052A7" w:rsidRDefault="004052A7">
      <w:pPr>
        <w:pStyle w:val="ConsPlusNormal"/>
        <w:spacing w:before="220"/>
        <w:ind w:firstLine="540"/>
        <w:jc w:val="both"/>
      </w:pPr>
      <w:r w:rsidRPr="004052A7">
        <w:t>В случае одновременного применения коэффициентов, указанных в абзацах четвертом и пятом настоящего пункта Методики, сметная стоимость вспомогательных ненормируемых материальных ресурсов определяется с применением к оплате труда рабочих коэффициента, рассчитанного как произведение коэффициентов, указанных в абзацах четвертом и пятом настоящего пункта Методики, округленного до семи знаков после запятой.</w:t>
      </w:r>
    </w:p>
    <w:p w:rsidR="004052A7" w:rsidRPr="004052A7" w:rsidRDefault="004052A7">
      <w:pPr>
        <w:pStyle w:val="ConsPlusNormal"/>
        <w:spacing w:before="220"/>
        <w:ind w:firstLine="540"/>
        <w:jc w:val="both"/>
      </w:pPr>
      <w:r w:rsidRPr="004052A7">
        <w:t>В случаях, не предусмотренных настоящим пунктом Методики, поправочные коэффициенты при расчете стоимости вспомогательных ненормируемых материальных ресурсов не применяются.</w:t>
      </w:r>
    </w:p>
    <w:p w:rsidR="004052A7" w:rsidRPr="004052A7" w:rsidRDefault="004052A7">
      <w:pPr>
        <w:pStyle w:val="ConsPlusNormal"/>
        <w:spacing w:before="220"/>
        <w:ind w:firstLine="540"/>
        <w:jc w:val="both"/>
      </w:pPr>
      <w:r w:rsidRPr="004052A7">
        <w:t>Сметная стоимость вспомогательных ненормируемых материальных ресурсов, не учтенных в сметных нормах, относится на стоимость материальных ресурсов.</w:t>
      </w:r>
    </w:p>
    <w:p w:rsidR="004052A7" w:rsidRPr="004052A7" w:rsidRDefault="004052A7">
      <w:pPr>
        <w:pStyle w:val="ConsPlusNormal"/>
        <w:spacing w:before="220"/>
        <w:ind w:firstLine="540"/>
        <w:jc w:val="both"/>
      </w:pPr>
      <w:r w:rsidRPr="004052A7">
        <w:t>При определении сметной стоимости работ по разборке и (или) демонтажу оборудования с применением ФЕРм сметная стоимость вспомогательных ненормируемых материальных ресурсов не учитывается.".</w:t>
      </w:r>
    </w:p>
    <w:p w:rsidR="004052A7" w:rsidRPr="004052A7" w:rsidRDefault="004052A7">
      <w:pPr>
        <w:pStyle w:val="ConsPlusNormal"/>
        <w:spacing w:before="220"/>
        <w:ind w:firstLine="540"/>
        <w:jc w:val="both"/>
      </w:pPr>
      <w:r w:rsidRPr="004052A7">
        <w:t>34. Пункты 79 - 82 изложить в следующей редакции:</w:t>
      </w:r>
    </w:p>
    <w:p w:rsidR="004052A7" w:rsidRPr="004052A7" w:rsidRDefault="004052A7">
      <w:pPr>
        <w:pStyle w:val="ConsPlusNormal"/>
        <w:spacing w:before="220"/>
        <w:ind w:firstLine="540"/>
        <w:jc w:val="both"/>
      </w:pPr>
      <w:r w:rsidRPr="004052A7">
        <w:t>"79. Затраты на оплату труда рабочих, работников-исполнителей реставрационных работ, пусконаладочного персонала (ОТ</w:t>
      </w:r>
      <w:r w:rsidRPr="004052A7">
        <w:rPr>
          <w:vertAlign w:val="subscript"/>
        </w:rPr>
        <w:t>тек</w:t>
      </w:r>
      <w:r w:rsidRPr="004052A7">
        <w:t>) определяются в текущем уровне цен на основании сметных норм, сметных цен на затраты труда рабочих, работников-исполнителей реставрационных работ, пусконаладочного персонала и данных об объемах работ, принятых в проектной и (или) иной технической документации:</w:t>
      </w:r>
    </w:p>
    <w:p w:rsidR="004052A7" w:rsidRPr="004052A7" w:rsidRDefault="004052A7">
      <w:pPr>
        <w:pStyle w:val="ConsPlusNormal"/>
        <w:spacing w:before="220"/>
        <w:ind w:firstLine="540"/>
        <w:jc w:val="both"/>
      </w:pPr>
      <w:r w:rsidRPr="004052A7">
        <w:t>а) в случае, если в сметных нормах указывается средний разряд работы, по формуле (1):</w:t>
      </w:r>
    </w:p>
    <w:p w:rsidR="004052A7" w:rsidRPr="004052A7" w:rsidRDefault="004052A7">
      <w:pPr>
        <w:pStyle w:val="ConsPlusNormal"/>
        <w:jc w:val="both"/>
      </w:pPr>
    </w:p>
    <w:p w:rsidR="004052A7" w:rsidRPr="004052A7" w:rsidRDefault="004052A7">
      <w:pPr>
        <w:pStyle w:val="ConsPlusNormal"/>
        <w:jc w:val="center"/>
      </w:pPr>
      <w:r w:rsidRPr="004052A7">
        <w:rPr>
          <w:noProof/>
          <w:position w:val="-26"/>
        </w:rPr>
        <w:drawing>
          <wp:inline distT="0" distB="0" distL="0" distR="0">
            <wp:extent cx="187579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r w:rsidRPr="004052A7">
        <w:t xml:space="preserve"> (1),</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ЗТ</w:t>
      </w:r>
      <w:r w:rsidRPr="004052A7">
        <w:rPr>
          <w:vertAlign w:val="subscript"/>
        </w:rPr>
        <w:t>i</w:t>
      </w:r>
      <w:r w:rsidRPr="004052A7">
        <w:t xml:space="preserve"> - затраты труда рабочих, работников-исполнителей реставрационных работ на измеритель сметной нормы по i-ой сметной норме, человеко-часов;</w:t>
      </w:r>
    </w:p>
    <w:p w:rsidR="004052A7" w:rsidRPr="004052A7" w:rsidRDefault="004052A7">
      <w:pPr>
        <w:pStyle w:val="ConsPlusNormal"/>
        <w:spacing w:before="220"/>
        <w:ind w:firstLine="540"/>
        <w:jc w:val="both"/>
      </w:pPr>
      <w:r w:rsidRPr="004052A7">
        <w:rPr>
          <w:noProof/>
          <w:position w:val="-9"/>
        </w:rPr>
        <w:drawing>
          <wp:inline distT="0" distB="0" distL="0" distR="0">
            <wp:extent cx="46101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rsidRPr="004052A7">
        <w:t xml:space="preserve"> - сметная цена на затраты труда рабочих, работников-исполнителей реставрационных работ для соответствующего среднего разряда работы в текущем уровне цен, рублей/человеко-час;</w:t>
      </w:r>
    </w:p>
    <w:p w:rsidR="004052A7" w:rsidRPr="004052A7" w:rsidRDefault="004052A7">
      <w:pPr>
        <w:pStyle w:val="ConsPlusNormal"/>
        <w:spacing w:before="220"/>
        <w:ind w:firstLine="540"/>
        <w:jc w:val="both"/>
      </w:pPr>
      <w:r w:rsidRPr="004052A7">
        <w:t>V</w:t>
      </w:r>
      <w:r w:rsidRPr="004052A7">
        <w:rPr>
          <w:vertAlign w:val="subscript"/>
        </w:rPr>
        <w:t>i</w:t>
      </w:r>
      <w:r w:rsidRPr="004052A7">
        <w:t xml:space="preserve"> - объем работ по i-ой сметной норме в соответствии с ее измерителем;</w:t>
      </w:r>
    </w:p>
    <w:p w:rsidR="004052A7" w:rsidRPr="004052A7" w:rsidRDefault="004052A7">
      <w:pPr>
        <w:pStyle w:val="ConsPlusNormal"/>
        <w:spacing w:before="220"/>
        <w:ind w:firstLine="540"/>
        <w:jc w:val="both"/>
      </w:pPr>
      <w:r w:rsidRPr="004052A7">
        <w:rPr>
          <w:noProof/>
          <w:position w:val="-3"/>
        </w:rPr>
        <w:drawing>
          <wp:inline distT="0" distB="0" distL="0" distR="0">
            <wp:extent cx="513715" cy="1784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I - количество сметных норм в локальном сметном расчете (смете);</w:t>
      </w:r>
    </w:p>
    <w:p w:rsidR="004052A7" w:rsidRPr="004052A7" w:rsidRDefault="004052A7">
      <w:pPr>
        <w:pStyle w:val="ConsPlusNormal"/>
        <w:spacing w:before="220"/>
        <w:ind w:firstLine="540"/>
        <w:jc w:val="both"/>
      </w:pPr>
      <w:r w:rsidRPr="004052A7">
        <w:t>б) в случае, если в сметных нормах указываются разряды рабочих, категории работников-исполнителей реставрационных работ, пусконаладочного персонала по формуле (1.1):</w:t>
      </w:r>
    </w:p>
    <w:p w:rsidR="004052A7" w:rsidRPr="004052A7" w:rsidRDefault="004052A7">
      <w:pPr>
        <w:pStyle w:val="ConsPlusNormal"/>
        <w:jc w:val="both"/>
      </w:pPr>
    </w:p>
    <w:p w:rsidR="004052A7" w:rsidRPr="004052A7" w:rsidRDefault="004052A7">
      <w:pPr>
        <w:pStyle w:val="ConsPlusNormal"/>
        <w:jc w:val="center"/>
      </w:pPr>
      <w:r w:rsidRPr="004052A7">
        <w:rPr>
          <w:noProof/>
          <w:position w:val="-26"/>
        </w:rPr>
        <w:drawing>
          <wp:inline distT="0" distB="0" distL="0" distR="0">
            <wp:extent cx="201168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471805"/>
                    </a:xfrm>
                    <a:prstGeom prst="rect">
                      <a:avLst/>
                    </a:prstGeom>
                    <a:noFill/>
                    <a:ln>
                      <a:noFill/>
                    </a:ln>
                  </pic:spPr>
                </pic:pic>
              </a:graphicData>
            </a:graphic>
          </wp:inline>
        </w:drawing>
      </w:r>
      <w:r w:rsidRPr="004052A7">
        <w:t xml:space="preserve"> (1.1),</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lastRenderedPageBreak/>
        <w:t>ЗТ</w:t>
      </w:r>
      <w:r w:rsidRPr="004052A7">
        <w:rPr>
          <w:vertAlign w:val="subscript"/>
        </w:rPr>
        <w:t>ni</w:t>
      </w:r>
      <w:r w:rsidRPr="004052A7">
        <w:t xml:space="preserve"> - затраты труда рабочих по каждому n-му разряду или категории работников-исполнителей реставрационных работ, пусконаладочного персонала на измеритель сметной нормы по i-ой сметной норме, человеко-часов;</w:t>
      </w:r>
    </w:p>
    <w:p w:rsidR="004052A7" w:rsidRPr="004052A7" w:rsidRDefault="004052A7">
      <w:pPr>
        <w:pStyle w:val="ConsPlusNormal"/>
        <w:spacing w:before="220"/>
        <w:ind w:firstLine="540"/>
        <w:jc w:val="both"/>
      </w:pPr>
      <w:r w:rsidRPr="004052A7">
        <w:t>СЦ</w:t>
      </w:r>
      <w:r w:rsidRPr="004052A7">
        <w:rPr>
          <w:vertAlign w:val="subscript"/>
        </w:rPr>
        <w:t>n</w:t>
      </w:r>
      <w:r w:rsidRPr="004052A7">
        <w:t xml:space="preserve"> - сметная цена на затраты труда рабочего соответствующего n-го разряда или категории работников-исполнителей реставрационных работ, пусконаладочного персонала в текущем уровне цен, рублей/человеко-час;</w:t>
      </w:r>
    </w:p>
    <w:p w:rsidR="004052A7" w:rsidRPr="004052A7" w:rsidRDefault="004052A7">
      <w:pPr>
        <w:pStyle w:val="ConsPlusNormal"/>
        <w:spacing w:before="220"/>
        <w:ind w:firstLine="540"/>
        <w:jc w:val="both"/>
      </w:pPr>
      <w:r w:rsidRPr="004052A7">
        <w:t>V</w:t>
      </w:r>
      <w:r w:rsidRPr="004052A7">
        <w:rPr>
          <w:vertAlign w:val="subscript"/>
        </w:rPr>
        <w:t>i</w:t>
      </w:r>
      <w:r w:rsidRPr="004052A7">
        <w:t xml:space="preserve"> - объем работ по i-ой сметной норме в соответствии с ее измерителем;</w:t>
      </w:r>
    </w:p>
    <w:p w:rsidR="004052A7" w:rsidRPr="004052A7" w:rsidRDefault="004052A7">
      <w:pPr>
        <w:pStyle w:val="ConsPlusNormal"/>
        <w:spacing w:before="220"/>
        <w:ind w:firstLine="540"/>
        <w:jc w:val="both"/>
      </w:pPr>
      <w:r w:rsidRPr="004052A7">
        <w:rPr>
          <w:noProof/>
          <w:position w:val="-3"/>
        </w:rPr>
        <w:drawing>
          <wp:inline distT="0" distB="0" distL="0" distR="0">
            <wp:extent cx="513715" cy="17843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I - количество сметных норм в локальном сметном расчете (смете);</w:t>
      </w:r>
    </w:p>
    <w:p w:rsidR="004052A7" w:rsidRPr="004052A7" w:rsidRDefault="004052A7">
      <w:pPr>
        <w:pStyle w:val="ConsPlusNormal"/>
        <w:spacing w:before="220"/>
        <w:ind w:firstLine="540"/>
        <w:jc w:val="both"/>
      </w:pPr>
      <w:r w:rsidRPr="004052A7">
        <w:rPr>
          <w:noProof/>
          <w:position w:val="-4"/>
        </w:rPr>
        <w:drawing>
          <wp:inline distT="0" distB="0" distL="0" distR="0">
            <wp:extent cx="639445" cy="1993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45" cy="199390"/>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N - количество разрядов рабочих или категорий работников-исполнителей реставрационных работ, пусконаладочного персонала в i-ой сметной норме.</w:t>
      </w:r>
    </w:p>
    <w:p w:rsidR="004052A7" w:rsidRPr="004052A7" w:rsidRDefault="004052A7">
      <w:pPr>
        <w:pStyle w:val="ConsPlusNormal"/>
        <w:spacing w:before="220"/>
        <w:ind w:firstLine="540"/>
        <w:jc w:val="both"/>
      </w:pPr>
      <w:r w:rsidRPr="004052A7">
        <w:t>80. Затраты труда рабочих, работников-исполнителей реставрационных работ или пусконаладочного персонала на измеритель сметной нормы, средний разряд работ, разряды рабочих, а также категории работников-исполнителей реставрационных работ и состав звена пусконаладочного персонала определяются на основании сметных норм.</w:t>
      </w:r>
    </w:p>
    <w:p w:rsidR="004052A7" w:rsidRPr="004052A7" w:rsidRDefault="004052A7">
      <w:pPr>
        <w:pStyle w:val="ConsPlusNormal"/>
        <w:spacing w:before="220"/>
        <w:ind w:firstLine="540"/>
        <w:jc w:val="both"/>
      </w:pPr>
      <w:r w:rsidRPr="004052A7">
        <w:t>Сметные цены на затраты труда рабочих, работников-исполнителей реставрационных работ, пусконаладочного персонала принимаются на основании информации, размещенной в ФГИС ЦС, с учетом среднего разряда работы, разряда рабочего, категории работников-исполнителей реставрационных работ и пусконаладочного персонала.</w:t>
      </w:r>
    </w:p>
    <w:p w:rsidR="004052A7" w:rsidRPr="004052A7" w:rsidRDefault="004052A7">
      <w:pPr>
        <w:pStyle w:val="ConsPlusNormal"/>
        <w:spacing w:before="220"/>
        <w:ind w:firstLine="540"/>
        <w:jc w:val="both"/>
      </w:pPr>
      <w:r w:rsidRPr="004052A7">
        <w:t>При обосновании в проектной и (или) иной технической документации необходимости учета усложняющих факторов и условий производства работ к затратам труда и (или) сметным ценам на затраты труда рабочих, работников-исполнителей реставрационных работ, пусконаладочного персонала применяются коэффициенты, учитывающие условия производства работ, в соответствии с пунктами 52 - 60, 60.2 и 61 Методики и коэффициент, указанный в пункте 60.1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4052A7" w:rsidRPr="004052A7" w:rsidRDefault="004052A7">
      <w:pPr>
        <w:pStyle w:val="ConsPlusNormal"/>
        <w:spacing w:before="220"/>
        <w:ind w:firstLine="540"/>
        <w:jc w:val="both"/>
      </w:pPr>
      <w:r w:rsidRPr="004052A7">
        <w:t>Затраты на оплату труда машинистов (ОТм</w:t>
      </w:r>
      <w:r w:rsidRPr="004052A7">
        <w:rPr>
          <w:vertAlign w:val="subscript"/>
        </w:rPr>
        <w:t>тек</w:t>
      </w:r>
      <w:r w:rsidRPr="004052A7">
        <w:t>) определяются по формуле (1.2):</w:t>
      </w:r>
    </w:p>
    <w:p w:rsidR="004052A7" w:rsidRPr="004052A7" w:rsidRDefault="004052A7">
      <w:pPr>
        <w:pStyle w:val="ConsPlusNormal"/>
        <w:jc w:val="both"/>
      </w:pPr>
    </w:p>
    <w:p w:rsidR="004052A7" w:rsidRPr="004052A7" w:rsidRDefault="004052A7">
      <w:pPr>
        <w:pStyle w:val="ConsPlusNormal"/>
        <w:jc w:val="center"/>
      </w:pPr>
      <w:r w:rsidRPr="004052A7">
        <w:rPr>
          <w:noProof/>
          <w:position w:val="-26"/>
        </w:rPr>
        <w:drawing>
          <wp:inline distT="0" distB="0" distL="0" distR="0">
            <wp:extent cx="210629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r w:rsidRPr="004052A7">
        <w:t xml:space="preserve"> (1.2)</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ЗТ</w:t>
      </w:r>
      <w:r w:rsidRPr="004052A7">
        <w:rPr>
          <w:vertAlign w:val="subscript"/>
        </w:rPr>
        <w:t>ki</w:t>
      </w:r>
      <w:r w:rsidRPr="004052A7">
        <w:t xml:space="preserve"> - затраты труда машиниста по каждой k-й машине на измеритель сметной нормы по i-ой сметной норме, человеко-часов;</w:t>
      </w:r>
    </w:p>
    <w:p w:rsidR="004052A7" w:rsidRPr="004052A7" w:rsidRDefault="004052A7">
      <w:pPr>
        <w:pStyle w:val="ConsPlusNormal"/>
        <w:spacing w:before="220"/>
        <w:ind w:firstLine="540"/>
        <w:jc w:val="both"/>
      </w:pPr>
      <w:r w:rsidRPr="004052A7">
        <w:t>СЦ</w:t>
      </w:r>
      <w:r w:rsidRPr="004052A7">
        <w:rPr>
          <w:vertAlign w:val="subscript"/>
        </w:rPr>
        <w:t>k</w:t>
      </w:r>
      <w:r w:rsidRPr="004052A7">
        <w:t xml:space="preserve"> - сметная цена на затраты труда машиниста среднего разряда по каждой k-й машине в текущем уровне цен, определяемая на основании информации, размещенной в ФГИС ЦС, рублей/человеко-час;</w:t>
      </w:r>
    </w:p>
    <w:p w:rsidR="004052A7" w:rsidRPr="004052A7" w:rsidRDefault="004052A7">
      <w:pPr>
        <w:pStyle w:val="ConsPlusNormal"/>
        <w:spacing w:before="220"/>
        <w:ind w:firstLine="540"/>
        <w:jc w:val="both"/>
      </w:pPr>
      <w:r w:rsidRPr="004052A7">
        <w:t>V</w:t>
      </w:r>
      <w:r w:rsidRPr="004052A7">
        <w:rPr>
          <w:vertAlign w:val="subscript"/>
        </w:rPr>
        <w:t>i</w:t>
      </w:r>
      <w:r w:rsidRPr="004052A7">
        <w:t xml:space="preserve"> - объем работ по i-ой сметной норме в соответствии с ее измерителем;</w:t>
      </w:r>
    </w:p>
    <w:p w:rsidR="004052A7" w:rsidRPr="004052A7" w:rsidRDefault="004052A7">
      <w:pPr>
        <w:pStyle w:val="ConsPlusNormal"/>
        <w:spacing w:before="220"/>
        <w:ind w:firstLine="540"/>
        <w:jc w:val="both"/>
      </w:pPr>
      <w:r w:rsidRPr="004052A7">
        <w:rPr>
          <w:noProof/>
          <w:position w:val="-3"/>
        </w:rPr>
        <w:drawing>
          <wp:inline distT="0" distB="0" distL="0" distR="0">
            <wp:extent cx="513715" cy="1784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lastRenderedPageBreak/>
        <w:t>I - количество сметных норм в локальном сметном расчете (смете);</w:t>
      </w:r>
    </w:p>
    <w:p w:rsidR="004052A7" w:rsidRPr="004052A7" w:rsidRDefault="004052A7">
      <w:pPr>
        <w:pStyle w:val="ConsPlusNormal"/>
        <w:spacing w:before="220"/>
        <w:ind w:firstLine="540"/>
        <w:jc w:val="both"/>
      </w:pPr>
      <w:r w:rsidRPr="004052A7">
        <w:rPr>
          <w:noProof/>
          <w:position w:val="-3"/>
        </w:rPr>
        <w:drawing>
          <wp:inline distT="0" distB="0" distL="0" distR="0">
            <wp:extent cx="628650" cy="17843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К - количество машин в i-ой сметной норме.</w:t>
      </w:r>
    </w:p>
    <w:p w:rsidR="004052A7" w:rsidRPr="004052A7" w:rsidRDefault="004052A7">
      <w:pPr>
        <w:pStyle w:val="ConsPlusNormal"/>
        <w:spacing w:before="220"/>
        <w:ind w:firstLine="540"/>
        <w:jc w:val="both"/>
      </w:pPr>
      <w:r w:rsidRPr="004052A7">
        <w:t>81. Сметная стоимость эксплуатации машин и механизмов (ЭММ</w:t>
      </w:r>
      <w:r w:rsidRPr="004052A7">
        <w:rPr>
          <w:vertAlign w:val="subscript"/>
        </w:rPr>
        <w:t>тек</w:t>
      </w:r>
      <w:r w:rsidRPr="004052A7">
        <w:t>) в локальном сметном расчете (смете) определяется в текущем уровне цен на основании данных о составе, времени эксплуатации и сметных ценах на эксплуатацию машин и механизмов по формуле (2):</w:t>
      </w:r>
    </w:p>
    <w:p w:rsidR="004052A7" w:rsidRPr="004052A7" w:rsidRDefault="004052A7">
      <w:pPr>
        <w:pStyle w:val="ConsPlusNormal"/>
        <w:jc w:val="both"/>
      </w:pPr>
    </w:p>
    <w:p w:rsidR="004052A7" w:rsidRPr="004052A7" w:rsidRDefault="004052A7">
      <w:pPr>
        <w:pStyle w:val="ConsPlusNormal"/>
        <w:jc w:val="center"/>
      </w:pPr>
      <w:r w:rsidRPr="004052A7">
        <w:rPr>
          <w:noProof/>
          <w:position w:val="-26"/>
        </w:rPr>
        <w:drawing>
          <wp:inline distT="0" distB="0" distL="0" distR="0">
            <wp:extent cx="188595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471805"/>
                    </a:xfrm>
                    <a:prstGeom prst="rect">
                      <a:avLst/>
                    </a:prstGeom>
                    <a:noFill/>
                    <a:ln>
                      <a:noFill/>
                    </a:ln>
                  </pic:spPr>
                </pic:pic>
              </a:graphicData>
            </a:graphic>
          </wp:inline>
        </w:drawing>
      </w:r>
      <w:r w:rsidRPr="004052A7">
        <w:t xml:space="preserve"> (2),</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T</w:t>
      </w:r>
      <w:r w:rsidRPr="004052A7">
        <w:rPr>
          <w:vertAlign w:val="superscript"/>
        </w:rPr>
        <w:t>m</w:t>
      </w:r>
      <w:r w:rsidRPr="004052A7">
        <w:t xml:space="preserve"> - время эксплуатации m-той машины (механизма), машино-часов;</w:t>
      </w:r>
    </w:p>
    <w:p w:rsidR="004052A7" w:rsidRPr="004052A7" w:rsidRDefault="004052A7">
      <w:pPr>
        <w:pStyle w:val="ConsPlusNormal"/>
        <w:spacing w:before="220"/>
        <w:ind w:firstLine="540"/>
        <w:jc w:val="both"/>
      </w:pPr>
      <w:r w:rsidRPr="004052A7">
        <w:rPr>
          <w:noProof/>
          <w:position w:val="-9"/>
        </w:rPr>
        <w:drawing>
          <wp:inline distT="0" distB="0" distL="0" distR="0">
            <wp:extent cx="59753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535" cy="262255"/>
                    </a:xfrm>
                    <a:prstGeom prst="rect">
                      <a:avLst/>
                    </a:prstGeom>
                    <a:noFill/>
                    <a:ln>
                      <a:noFill/>
                    </a:ln>
                  </pic:spPr>
                </pic:pic>
              </a:graphicData>
            </a:graphic>
          </wp:inline>
        </w:drawing>
      </w:r>
      <w:r w:rsidRPr="004052A7">
        <w:t xml:space="preserve"> - сметная цена на эксплуатацию m-й машины (механизма) в текущем уровне цен, размещенная в ФГИС ЦС, рублей/машино-час;</w:t>
      </w:r>
    </w:p>
    <w:p w:rsidR="004052A7" w:rsidRPr="004052A7" w:rsidRDefault="004052A7">
      <w:pPr>
        <w:pStyle w:val="ConsPlusNormal"/>
        <w:spacing w:before="220"/>
        <w:ind w:firstLine="540"/>
        <w:jc w:val="both"/>
      </w:pPr>
      <w:r w:rsidRPr="004052A7">
        <w:rPr>
          <w:noProof/>
          <w:position w:val="-3"/>
        </w:rPr>
        <w:drawing>
          <wp:inline distT="0" distB="0" distL="0" distR="0">
            <wp:extent cx="702310" cy="17843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2310"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M - количество наименований машин и механизмов в локальном сметном расчете (смете).</w:t>
      </w:r>
    </w:p>
    <w:p w:rsidR="004052A7" w:rsidRPr="004052A7" w:rsidRDefault="004052A7">
      <w:pPr>
        <w:pStyle w:val="ConsPlusNormal"/>
        <w:spacing w:before="220"/>
        <w:ind w:firstLine="540"/>
        <w:jc w:val="both"/>
      </w:pPr>
      <w:r w:rsidRPr="004052A7">
        <w:t>82. Время эксплуатации машин и механизмов, включенных в сметные нормы с обобщенным наименованием и указанием кода группы, расход которых приведен с литерой "П", определяется на основании данных проектной документации, при этом их технические, качественные, эксплуатационные и прочие характеристики подлежат уточнению в проектной и (или) иной технической документации для однозначной идентификации машины и механизма.</w:t>
      </w:r>
    </w:p>
    <w:p w:rsidR="004052A7" w:rsidRPr="004052A7" w:rsidRDefault="004052A7">
      <w:pPr>
        <w:pStyle w:val="ConsPlusNormal"/>
        <w:spacing w:before="220"/>
        <w:ind w:firstLine="540"/>
        <w:jc w:val="both"/>
      </w:pPr>
      <w:r w:rsidRPr="004052A7">
        <w:t>В случаях, если в проектной и (или) иной технической документации обосновано применение грузоподъемного крана, технические характеристики которого отличаются от учтенных сметными нормами в связи с отличием технологических и организационных схем производства работ по сравнению с учтенными при разработке сметных норм, в сметной документации допускается корректировка таких сметных норм и (или) разработанных на их основе единичных расценок в части замены грузоподъемного крана, если это предусмотрено положениями разделов соответствующих сборников сметных норм. При обосновании в проектной и (или) иной технической документации необходимости учета усложняющих факторов и условий производства работ ко времени эксплуатации машин и механизмов и (или) оплате труда машинистов применяются коэффициенты, учитывающие усложняющие факторы и условия производства работ, в соответствии с пунктами 52 - 60 и 61 Методики, а также коэффициент, указанный в пункте 60.1 Методики, при наличии соответствующей информации в задании на проектирование и в пояснительной записке в составе исходных данных для подготовки проектной документации.".</w:t>
      </w:r>
    </w:p>
    <w:p w:rsidR="004052A7" w:rsidRPr="004052A7" w:rsidRDefault="004052A7">
      <w:pPr>
        <w:pStyle w:val="ConsPlusNormal"/>
        <w:spacing w:before="220"/>
        <w:ind w:firstLine="540"/>
        <w:jc w:val="both"/>
      </w:pPr>
      <w:r w:rsidRPr="004052A7">
        <w:t>35. В абзаце пятом пункта 85 слово "руб." заменить словом "рублей".</w:t>
      </w:r>
    </w:p>
    <w:p w:rsidR="004052A7" w:rsidRPr="004052A7" w:rsidRDefault="004052A7">
      <w:pPr>
        <w:pStyle w:val="ConsPlusNormal"/>
        <w:spacing w:before="220"/>
        <w:ind w:firstLine="540"/>
        <w:jc w:val="both"/>
      </w:pPr>
      <w:r w:rsidRPr="004052A7">
        <w:t>36. Пункты 86 и 87 изложить в следующей редакции:</w:t>
      </w:r>
    </w:p>
    <w:p w:rsidR="004052A7" w:rsidRPr="004052A7" w:rsidRDefault="004052A7">
      <w:pPr>
        <w:pStyle w:val="ConsPlusNormal"/>
        <w:spacing w:before="220"/>
        <w:ind w:firstLine="540"/>
        <w:jc w:val="both"/>
      </w:pPr>
      <w:r w:rsidRPr="004052A7">
        <w:t>"86. Количество материальных ресурсов (P</w:t>
      </w:r>
      <w:r w:rsidRPr="004052A7">
        <w:rPr>
          <w:vertAlign w:val="superscript"/>
        </w:rPr>
        <w:t>t</w:t>
      </w:r>
      <w:r w:rsidRPr="004052A7">
        <w:t>), учтенных в сметных нормах с обобщенным наименованием и указанием кода группы, принимается на основании нормативных показателей их расхода, приведенных в сметных нормах, и объемов работ, принятых на основании данных проектной и (или) иной технической документации, за исключением случаев, указанных в пункте 66 Методики, по формуле (5):</w:t>
      </w:r>
    </w:p>
    <w:p w:rsidR="004052A7" w:rsidRPr="004052A7" w:rsidRDefault="004052A7">
      <w:pPr>
        <w:pStyle w:val="ConsPlusNormal"/>
        <w:jc w:val="both"/>
      </w:pPr>
    </w:p>
    <w:p w:rsidR="004052A7" w:rsidRPr="004052A7" w:rsidRDefault="004052A7">
      <w:pPr>
        <w:pStyle w:val="ConsPlusNormal"/>
        <w:jc w:val="center"/>
      </w:pPr>
      <w:r w:rsidRPr="004052A7">
        <w:rPr>
          <w:noProof/>
          <w:position w:val="-26"/>
        </w:rPr>
        <w:drawing>
          <wp:inline distT="0" distB="0" distL="0" distR="0">
            <wp:extent cx="99568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r w:rsidRPr="004052A7">
        <w:t xml:space="preserve"> (5),</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rPr>
          <w:noProof/>
          <w:position w:val="-9"/>
        </w:rPr>
        <w:drawing>
          <wp:inline distT="0" distB="0" distL="0" distR="0">
            <wp:extent cx="17843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rsidRPr="004052A7">
        <w:t xml:space="preserve"> - нормативный показатель расхода t-го материального ресурса по i-ой сметной норме, в натуральных единицах измерения;</w:t>
      </w:r>
    </w:p>
    <w:p w:rsidR="004052A7" w:rsidRPr="004052A7" w:rsidRDefault="004052A7">
      <w:pPr>
        <w:pStyle w:val="ConsPlusNormal"/>
        <w:spacing w:before="220"/>
        <w:ind w:firstLine="540"/>
        <w:jc w:val="both"/>
      </w:pPr>
      <w:r w:rsidRPr="004052A7">
        <w:t>V</w:t>
      </w:r>
      <w:r w:rsidRPr="004052A7">
        <w:rPr>
          <w:vertAlign w:val="subscript"/>
        </w:rPr>
        <w:t>i</w:t>
      </w:r>
      <w:r w:rsidRPr="004052A7">
        <w:t xml:space="preserve"> - объем работ по i-ой сметной норме в соответствии с ее измерителем;</w:t>
      </w:r>
    </w:p>
    <w:p w:rsidR="004052A7" w:rsidRPr="004052A7" w:rsidRDefault="004052A7">
      <w:pPr>
        <w:pStyle w:val="ConsPlusNormal"/>
        <w:spacing w:before="220"/>
        <w:ind w:firstLine="540"/>
        <w:jc w:val="both"/>
      </w:pPr>
      <w:r w:rsidRPr="004052A7">
        <w:rPr>
          <w:noProof/>
          <w:position w:val="-3"/>
        </w:rPr>
        <w:drawing>
          <wp:inline distT="0" distB="0" distL="0" distR="0">
            <wp:extent cx="513715" cy="17843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371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I - количество сметных норм в локальном сметном расчете (смете);</w:t>
      </w:r>
    </w:p>
    <w:p w:rsidR="004052A7" w:rsidRPr="004052A7" w:rsidRDefault="004052A7">
      <w:pPr>
        <w:pStyle w:val="ConsPlusNormal"/>
        <w:spacing w:before="220"/>
        <w:ind w:firstLine="540"/>
        <w:jc w:val="both"/>
      </w:pPr>
      <w:r w:rsidRPr="004052A7">
        <w:rPr>
          <w:noProof/>
          <w:position w:val="-4"/>
        </w:rPr>
        <w:drawing>
          <wp:inline distT="0" distB="0" distL="0" distR="0">
            <wp:extent cx="576580" cy="19939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580" cy="199390"/>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T - количество наименований материальных ресурсов в i-ой сметной норме.</w:t>
      </w:r>
    </w:p>
    <w:p w:rsidR="004052A7" w:rsidRPr="004052A7" w:rsidRDefault="004052A7">
      <w:pPr>
        <w:pStyle w:val="ConsPlusNormal"/>
        <w:spacing w:before="220"/>
        <w:ind w:firstLine="540"/>
        <w:jc w:val="both"/>
      </w:pPr>
      <w:r w:rsidRPr="004052A7">
        <w:t>При составлении сметных расчетов к количеству материальных ресурсов могут применяться коэффициенты, учитывающие технологические особенности производства отдельных видов работ, в соответствии с пунктом 57 Методики.</w:t>
      </w:r>
    </w:p>
    <w:p w:rsidR="004052A7" w:rsidRPr="004052A7" w:rsidRDefault="004052A7">
      <w:pPr>
        <w:pStyle w:val="ConsPlusNormal"/>
        <w:spacing w:before="220"/>
        <w:ind w:firstLine="540"/>
        <w:jc w:val="both"/>
      </w:pPr>
      <w:r w:rsidRPr="004052A7">
        <w:t>87. Сметная стоимость оборудования в текущем уровне цен определяется в порядке, предусмотренном для расчета сметной стоимости материальных ресурсов, в соответствии с пунктом 85 Методики.".</w:t>
      </w:r>
    </w:p>
    <w:p w:rsidR="004052A7" w:rsidRPr="004052A7" w:rsidRDefault="004052A7">
      <w:pPr>
        <w:pStyle w:val="ConsPlusNormal"/>
        <w:spacing w:before="220"/>
        <w:ind w:firstLine="540"/>
        <w:jc w:val="both"/>
      </w:pPr>
      <w:r w:rsidRPr="004052A7">
        <w:t>37. В пункте 90 слова "во ФГИС ЦС" заменить словами "в ФГИС ЦС".</w:t>
      </w:r>
    </w:p>
    <w:p w:rsidR="004052A7" w:rsidRPr="004052A7" w:rsidRDefault="004052A7">
      <w:pPr>
        <w:pStyle w:val="ConsPlusNormal"/>
        <w:spacing w:before="220"/>
        <w:ind w:firstLine="540"/>
        <w:jc w:val="both"/>
      </w:pPr>
      <w:r w:rsidRPr="004052A7">
        <w:t>38. Пункт 91 изложить в следующей редакции:</w:t>
      </w:r>
    </w:p>
    <w:p w:rsidR="004052A7" w:rsidRPr="004052A7" w:rsidRDefault="004052A7">
      <w:pPr>
        <w:pStyle w:val="ConsPlusNormal"/>
        <w:spacing w:before="220"/>
        <w:ind w:firstLine="540"/>
        <w:jc w:val="both"/>
      </w:pPr>
      <w:r w:rsidRPr="004052A7">
        <w:t>"91. При составлении сметных расчетов сметная цена материальных ресурсов и оборудования, информация о которых отсутствует во ФГИС ЦС, включается в локальные сметные расчеты (сметы) в текущем уровне цен с учетом транспортных и заготовительно-складских затрат. Транспортные затраты определяются на основании расчета с учетом данных о расстоянии перевозки, классе груза, типе (типах) транспорта, наличии погрузочно-разгрузочных работ и прочих условий транспортировки, а также информации о ценах услуг на перевозку грузов для строительства автомобильным и железнодорожным транспортом, судами морского (внутреннего водного) и воздушного транспорта, услуг на перевалку грузов с одного вида транспорта на другой, услуг по аренде железнодорожных грузовых вагонов, услуг на погрузочно-разгрузочные работы при автомобильных и железнодорожных перевозках (далее - услуги, связанные с перевозкой грузов), размещенной в ФГИС ЦС, и в соответствии со сметными нормативами по формированию затрат на транспортировку грузов для строительства, сведения о которых включены в ФРСН.</w:t>
      </w:r>
    </w:p>
    <w:p w:rsidR="004052A7" w:rsidRPr="004052A7" w:rsidRDefault="004052A7">
      <w:pPr>
        <w:pStyle w:val="ConsPlusNormal"/>
        <w:spacing w:before="220"/>
        <w:ind w:firstLine="540"/>
        <w:jc w:val="both"/>
      </w:pPr>
      <w:r w:rsidRPr="004052A7">
        <w:t xml:space="preserve">Транспортные затраты включают затраты, связанные с транспортировкой грузов, в том числе затраты на грузовые операции в местах перевалки грузов, паромные, понтонные и иные переправы. При отсутствии в ФГИС ЦС сметных цен услуг на перевозку грузов для строительства отдельными видами транспорта, использование которых обосновано в проектной и (или) иной технической документации, сметных цен услуг на грузовые операции в местах перевалки грузов, паромные, понтонные и иные переправы либо сметных цен услуг на перевозку грузов для строительства автомобильным транспортом на расстояние, предусмотренное в проектной и (или) иной технической документации, транспортные затраты определяются по результатам конъюнктурного анализа в соответствии с пунктами 13 - 21 Методики на основании данных о текущей стоимости таких услуг, полученных от не менее чем 2 (двух) производителей и (или) </w:t>
      </w:r>
      <w:r w:rsidRPr="004052A7">
        <w:lastRenderedPageBreak/>
        <w:t>поставщиков данных услуг. В случае оказания услуг, связанных с перевозкой грузов для строительства, производителем и (или) поставщиком материальных ресурсов и оборудования, допускается определение их текущей стоимости на основании данных о цене указанных услуг по 1 (одному) такому производителю и (или) поставщику.</w:t>
      </w:r>
    </w:p>
    <w:p w:rsidR="004052A7" w:rsidRPr="004052A7" w:rsidRDefault="004052A7">
      <w:pPr>
        <w:pStyle w:val="ConsPlusNormal"/>
        <w:spacing w:before="220"/>
        <w:ind w:firstLine="540"/>
        <w:jc w:val="both"/>
      </w:pPr>
      <w:r w:rsidRPr="004052A7">
        <w:t>При определении затрат на перевозку грузов для строительства расстояние перевозки округляется до целого числа, за исключением случаев, предусмотренных сметными нормативами, сведения о которых включены в ФРСН.</w:t>
      </w:r>
    </w:p>
    <w:p w:rsidR="004052A7" w:rsidRPr="004052A7" w:rsidRDefault="004052A7">
      <w:pPr>
        <w:pStyle w:val="ConsPlusNormal"/>
        <w:spacing w:before="220"/>
        <w:ind w:firstLine="540"/>
        <w:jc w:val="both"/>
      </w:pPr>
      <w:r w:rsidRPr="004052A7">
        <w:t>В случае невозможности определения транспортных затрат по доставке оборудования на основании расчета или по результатам конъюнктурного анализа по решению заказчика такие транспортные затраты принимаются в размере до 3 (трех) процентов от отпускной цены на такое оборудование.".</w:t>
      </w:r>
    </w:p>
    <w:p w:rsidR="004052A7" w:rsidRPr="004052A7" w:rsidRDefault="004052A7">
      <w:pPr>
        <w:pStyle w:val="ConsPlusNormal"/>
        <w:spacing w:before="220"/>
        <w:ind w:firstLine="540"/>
        <w:jc w:val="both"/>
      </w:pPr>
      <w:r w:rsidRPr="004052A7">
        <w:t>39. В пункте 92:</w:t>
      </w:r>
    </w:p>
    <w:p w:rsidR="004052A7" w:rsidRPr="004052A7" w:rsidRDefault="004052A7">
      <w:pPr>
        <w:pStyle w:val="ConsPlusNormal"/>
        <w:spacing w:before="220"/>
        <w:ind w:firstLine="540"/>
        <w:jc w:val="both"/>
      </w:pPr>
      <w:r w:rsidRPr="004052A7">
        <w:t>а) в абзаце первом слова "материалов, изделий, конструкций," заменить словами "материального ресурса или";</w:t>
      </w:r>
    </w:p>
    <w:p w:rsidR="004052A7" w:rsidRPr="004052A7" w:rsidRDefault="004052A7">
      <w:pPr>
        <w:pStyle w:val="ConsPlusNormal"/>
        <w:spacing w:before="220"/>
        <w:ind w:firstLine="540"/>
        <w:jc w:val="both"/>
      </w:pPr>
      <w:r w:rsidRPr="004052A7">
        <w:t>б) в абзаце втором подпункта "в" слова "30 километров, учтенных ФССЦ (по части территории субъекта Российской Федерации, в которой расположен объект строительства)" заменить словами "30 километров по части территории субъекта Российской Федерации, в которой расположен объект строительства, учтенных ФССЦ, ФСБЦ-2022 или сметных ценах на материальные ресурсы и оборудование в текущем уровне цен, размещенных в ФГИС ЦС,".</w:t>
      </w:r>
    </w:p>
    <w:p w:rsidR="004052A7" w:rsidRPr="004052A7" w:rsidRDefault="004052A7">
      <w:pPr>
        <w:pStyle w:val="ConsPlusNormal"/>
        <w:spacing w:before="220"/>
        <w:ind w:firstLine="540"/>
        <w:jc w:val="both"/>
      </w:pPr>
      <w:r w:rsidRPr="004052A7">
        <w:t>40. Пункт 93 изложить в следующей редакции:</w:t>
      </w:r>
    </w:p>
    <w:p w:rsidR="004052A7" w:rsidRPr="004052A7" w:rsidRDefault="004052A7">
      <w:pPr>
        <w:pStyle w:val="ConsPlusNormal"/>
        <w:spacing w:before="220"/>
        <w:ind w:firstLine="540"/>
        <w:jc w:val="both"/>
      </w:pPr>
      <w:r w:rsidRPr="004052A7">
        <w:t>"93. Затраты на оплату труда рабочих, работников-исполнителей реставрационных работ, пусконаладочного персонала (ОТ</w:t>
      </w:r>
      <w:r w:rsidRPr="004052A7">
        <w:rPr>
          <w:vertAlign w:val="subscript"/>
        </w:rPr>
        <w:t>тек</w:t>
      </w:r>
      <w:r w:rsidRPr="004052A7">
        <w:t>) и затраты на оплату труда машинистов (ОТм</w:t>
      </w:r>
      <w:r w:rsidRPr="004052A7">
        <w:rPr>
          <w:vertAlign w:val="subscript"/>
        </w:rPr>
        <w:t>тек</w:t>
      </w:r>
      <w:r w:rsidRPr="004052A7">
        <w:t>) определяются в текущем уровне цен на основании сметных норм, данных об объемах работ, принятых в проектной и (или) иной технической документации, и информации о сметных ценах на затраты труда рабочих, работников-исполнителей реставрационных работ, пусконаладочного персонала, машинистов, размещенной в ФГИС ЦС, по формулам (1), (1.1) и (1.2) в соответствии с пунктами 79 и 80 Методики.".</w:t>
      </w:r>
    </w:p>
    <w:p w:rsidR="004052A7" w:rsidRPr="004052A7" w:rsidRDefault="004052A7">
      <w:pPr>
        <w:pStyle w:val="ConsPlusNormal"/>
        <w:spacing w:before="220"/>
        <w:ind w:firstLine="540"/>
        <w:jc w:val="both"/>
      </w:pPr>
      <w:r w:rsidRPr="004052A7">
        <w:t>41. Пункт 95 изложить в следующей редакции:</w:t>
      </w:r>
    </w:p>
    <w:p w:rsidR="004052A7" w:rsidRPr="004052A7" w:rsidRDefault="004052A7">
      <w:pPr>
        <w:pStyle w:val="ConsPlusNormal"/>
        <w:spacing w:before="220"/>
        <w:ind w:firstLine="540"/>
        <w:jc w:val="both"/>
      </w:pPr>
      <w:r w:rsidRPr="004052A7">
        <w:t>"95. При составлении сметных расчетов сметные цены на эксплуатацию машин и механизмов,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4052A7" w:rsidRPr="004052A7" w:rsidRDefault="004052A7">
      <w:pPr>
        <w:pStyle w:val="ConsPlusNormal"/>
        <w:spacing w:before="220"/>
        <w:ind w:firstLine="540"/>
        <w:jc w:val="both"/>
      </w:pPr>
      <w:r w:rsidRPr="004052A7">
        <w:t>42. В пункте 96 слова "по формуле (4) и в соответствии" заменить словами "по формуле (4) в соответствии".</w:t>
      </w:r>
    </w:p>
    <w:p w:rsidR="004052A7" w:rsidRPr="004052A7" w:rsidRDefault="004052A7">
      <w:pPr>
        <w:pStyle w:val="ConsPlusNormal"/>
        <w:spacing w:before="220"/>
        <w:ind w:firstLine="540"/>
        <w:jc w:val="both"/>
      </w:pPr>
      <w:r w:rsidRPr="004052A7">
        <w:t>43. Пункты 97 и 98 изложить в следующей редакции:</w:t>
      </w:r>
    </w:p>
    <w:p w:rsidR="004052A7" w:rsidRPr="004052A7" w:rsidRDefault="004052A7">
      <w:pPr>
        <w:pStyle w:val="ConsPlusNormal"/>
        <w:spacing w:before="220"/>
        <w:ind w:firstLine="540"/>
        <w:jc w:val="both"/>
      </w:pPr>
      <w:r w:rsidRPr="004052A7">
        <w:t>"97. При составлении сметных расчетов сметные цены материальных ресурсов и оборудования, отсутствующие в ФГИС ЦС в текущем уровне цен, принимаются в базисном уровне цен с учетом индексов изменения сметной стоимости строительства по группам однородных строительных ресурсов.</w:t>
      </w:r>
    </w:p>
    <w:p w:rsidR="004052A7" w:rsidRPr="004052A7" w:rsidRDefault="004052A7">
      <w:pPr>
        <w:pStyle w:val="ConsPlusNormal"/>
        <w:spacing w:before="220"/>
        <w:ind w:firstLine="540"/>
        <w:jc w:val="both"/>
      </w:pPr>
      <w:r w:rsidRPr="004052A7">
        <w:t xml:space="preserve">98. При составлении сметных расчетов при отсутствии в ФГИС ЦС сметных цен материальных ресурсов и оборудования в текущем уровне цен, а также индексов изменения сметной стоимости строительства по группам однородных строительных ресурсов, сметные цены таких материальных ресурсов и оборудования в текущем уровне цен учитываются в соответствии с пунктами 90 - 92 </w:t>
      </w:r>
      <w:r w:rsidRPr="004052A7">
        <w:lastRenderedPageBreak/>
        <w:t>Методики.".</w:t>
      </w:r>
    </w:p>
    <w:p w:rsidR="004052A7" w:rsidRPr="004052A7" w:rsidRDefault="004052A7">
      <w:pPr>
        <w:pStyle w:val="ConsPlusNormal"/>
        <w:spacing w:before="220"/>
        <w:ind w:firstLine="540"/>
        <w:jc w:val="both"/>
      </w:pPr>
      <w:r w:rsidRPr="004052A7">
        <w:t>44. Пункт 102 изложить в следующей редакции:</w:t>
      </w:r>
    </w:p>
    <w:p w:rsidR="004052A7" w:rsidRPr="004052A7" w:rsidRDefault="004052A7">
      <w:pPr>
        <w:pStyle w:val="ConsPlusNormal"/>
        <w:spacing w:before="220"/>
        <w:ind w:firstLine="540"/>
        <w:jc w:val="both"/>
      </w:pPr>
      <w:r w:rsidRPr="004052A7">
        <w:t>"102. 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оборудование, используемое для оказания услуг (медицинское оборудование, мультимедийное оборудование и другое оборудование) (далее - технологическое оборудование) для объектов непроизводственного назначения.</w:t>
      </w:r>
    </w:p>
    <w:p w:rsidR="004052A7" w:rsidRPr="004052A7" w:rsidRDefault="004052A7">
      <w:pPr>
        <w:pStyle w:val="ConsPlusNormal"/>
        <w:spacing w:before="220"/>
        <w:ind w:firstLine="540"/>
        <w:jc w:val="both"/>
      </w:pPr>
      <w:r w:rsidRPr="004052A7">
        <w:t>В локальных сметных расчетах (сметах) учитываются затраты на приобретение технологического оборудования, предназначенного для первоначального оснащения строящихся или реконструируемых объектов капитального строительства и связанного с функциональной эксплуатацией таких объектов.</w:t>
      </w:r>
    </w:p>
    <w:p w:rsidR="004052A7" w:rsidRPr="004052A7" w:rsidRDefault="004052A7">
      <w:pPr>
        <w:pStyle w:val="ConsPlusNormal"/>
        <w:spacing w:before="220"/>
        <w:ind w:firstLine="540"/>
        <w:jc w:val="both"/>
      </w:pPr>
      <w:r w:rsidRPr="004052A7">
        <w:t>Учет в сметной документации затрат на приобретение технологического оборудования для первоначального оснащения зданий и сооружений осуществляется в соответствии с заданием на проектирование.".</w:t>
      </w:r>
    </w:p>
    <w:p w:rsidR="004052A7" w:rsidRPr="004052A7" w:rsidRDefault="004052A7">
      <w:pPr>
        <w:pStyle w:val="ConsPlusNormal"/>
        <w:spacing w:before="220"/>
        <w:ind w:firstLine="540"/>
        <w:jc w:val="both"/>
      </w:pPr>
      <w:r w:rsidRPr="004052A7">
        <w:t>45. В пункте 105:</w:t>
      </w:r>
    </w:p>
    <w:p w:rsidR="004052A7" w:rsidRPr="004052A7" w:rsidRDefault="004052A7">
      <w:pPr>
        <w:pStyle w:val="ConsPlusNormal"/>
        <w:spacing w:before="220"/>
        <w:ind w:firstLine="540"/>
        <w:jc w:val="both"/>
      </w:pPr>
      <w:r w:rsidRPr="004052A7">
        <w:t>а) абзац первый после слов "или реконструируемых объектов капитального строительства и" дополнить словами ", связанных с";</w:t>
      </w:r>
    </w:p>
    <w:p w:rsidR="004052A7" w:rsidRPr="004052A7" w:rsidRDefault="004052A7">
      <w:pPr>
        <w:pStyle w:val="ConsPlusNormal"/>
        <w:spacing w:before="220"/>
        <w:ind w:firstLine="540"/>
        <w:jc w:val="both"/>
      </w:pPr>
      <w:r w:rsidRPr="004052A7">
        <w:t>б) дополнить абзацем следующего содержания:</w:t>
      </w:r>
    </w:p>
    <w:p w:rsidR="004052A7" w:rsidRPr="004052A7" w:rsidRDefault="004052A7">
      <w:pPr>
        <w:pStyle w:val="ConsPlusNormal"/>
        <w:spacing w:before="220"/>
        <w:ind w:firstLine="540"/>
        <w:jc w:val="both"/>
      </w:pPr>
      <w:r w:rsidRPr="004052A7">
        <w:t>"Учет в сметной документации затрат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осуществляется в соответствии с заданием на проектирование.".</w:t>
      </w:r>
    </w:p>
    <w:p w:rsidR="004052A7" w:rsidRPr="004052A7" w:rsidRDefault="004052A7">
      <w:pPr>
        <w:pStyle w:val="ConsPlusNormal"/>
        <w:spacing w:before="220"/>
        <w:ind w:firstLine="540"/>
        <w:jc w:val="both"/>
      </w:pPr>
      <w:r w:rsidRPr="004052A7">
        <w:t>46. Пункт 110 изложить в следующей редакции:</w:t>
      </w:r>
    </w:p>
    <w:p w:rsidR="004052A7" w:rsidRPr="004052A7" w:rsidRDefault="004052A7">
      <w:pPr>
        <w:pStyle w:val="ConsPlusNormal"/>
        <w:spacing w:before="220"/>
        <w:ind w:firstLine="540"/>
        <w:jc w:val="both"/>
      </w:pPr>
      <w:r w:rsidRPr="004052A7">
        <w:t>"110. Сметная стоимость производственного и хозяйственного инвентаря, а также инструмента, необходимого для осуществления технологических процессов, относится к сметной стоимости оборудования и учитывается в графе 6 сводного сметного расчета стоимости строительства.".</w:t>
      </w:r>
    </w:p>
    <w:p w:rsidR="004052A7" w:rsidRPr="004052A7" w:rsidRDefault="004052A7">
      <w:pPr>
        <w:pStyle w:val="ConsPlusNormal"/>
        <w:spacing w:before="220"/>
        <w:ind w:firstLine="540"/>
        <w:jc w:val="both"/>
      </w:pPr>
      <w:r w:rsidRPr="004052A7">
        <w:t>47. Абзац первый пункта 120 после слов "затраты на установку" дополнить словом "(сборку)".</w:t>
      </w:r>
    </w:p>
    <w:p w:rsidR="004052A7" w:rsidRPr="004052A7" w:rsidRDefault="004052A7">
      <w:pPr>
        <w:pStyle w:val="ConsPlusNormal"/>
        <w:spacing w:before="220"/>
        <w:ind w:firstLine="540"/>
        <w:jc w:val="both"/>
      </w:pPr>
      <w:r w:rsidRPr="004052A7">
        <w:t>48. Абзац второй пункта 121 после слов "связанные с их установкой" дополнить словом "(сборкой)".</w:t>
      </w:r>
    </w:p>
    <w:p w:rsidR="004052A7" w:rsidRPr="004052A7" w:rsidRDefault="004052A7">
      <w:pPr>
        <w:pStyle w:val="ConsPlusNormal"/>
        <w:spacing w:before="220"/>
        <w:ind w:firstLine="540"/>
        <w:jc w:val="both"/>
      </w:pPr>
      <w:r w:rsidRPr="004052A7">
        <w:t>49. Абзац первый пункта 122 после слов "выполнения пусконаладочных работ" дополнить словами ", заверенных заказчиком (или уполномоченным им лицом)".</w:t>
      </w:r>
    </w:p>
    <w:p w:rsidR="004052A7" w:rsidRPr="004052A7" w:rsidRDefault="004052A7">
      <w:pPr>
        <w:pStyle w:val="ConsPlusNormal"/>
        <w:spacing w:before="220"/>
        <w:ind w:firstLine="540"/>
        <w:jc w:val="both"/>
      </w:pPr>
      <w:r w:rsidRPr="004052A7">
        <w:t>50. В подпункте "б" пункта 124 слово "связанных" заменить словом "связанным".</w:t>
      </w:r>
    </w:p>
    <w:p w:rsidR="004052A7" w:rsidRPr="004052A7" w:rsidRDefault="004052A7">
      <w:pPr>
        <w:pStyle w:val="ConsPlusNormal"/>
        <w:spacing w:before="220"/>
        <w:ind w:firstLine="540"/>
        <w:jc w:val="both"/>
      </w:pPr>
      <w:r w:rsidRPr="004052A7">
        <w:t>51. В абзаце втором подпункта "в" пункта 134 слово "разделе" заменить словом "главе".</w:t>
      </w:r>
    </w:p>
    <w:p w:rsidR="004052A7" w:rsidRPr="004052A7" w:rsidRDefault="004052A7">
      <w:pPr>
        <w:pStyle w:val="ConsPlusNormal"/>
        <w:spacing w:before="220"/>
        <w:ind w:firstLine="540"/>
        <w:jc w:val="both"/>
      </w:pPr>
      <w:r w:rsidRPr="004052A7">
        <w:t>52. Абзац первый пункта 136 изложить в следующей редакции:</w:t>
      </w:r>
    </w:p>
    <w:p w:rsidR="004052A7" w:rsidRPr="004052A7" w:rsidRDefault="004052A7">
      <w:pPr>
        <w:pStyle w:val="ConsPlusNormal"/>
        <w:spacing w:before="220"/>
        <w:ind w:firstLine="540"/>
        <w:jc w:val="both"/>
      </w:pPr>
      <w:r w:rsidRPr="004052A7">
        <w:t xml:space="preserve">"136. При определении сметной стоимости строительства ресурсным или ресурсно-индексным методами сводный сметный расчет разрабатывается в текущем уровне цен. При </w:t>
      </w:r>
      <w:r w:rsidRPr="004052A7">
        <w:lastRenderedPageBreak/>
        <w:t>определении сметной стоимости строительства базисно-индексным методом одновременно со сводным сметным расчетом в текущем уровне цен (с применением индексов изменения сметной стоимости, сведения о которых включены в ФРСН, на один и тот же период) разрабатывается отдельный сводный сметный расчет в базисном уровне цен.".</w:t>
      </w:r>
    </w:p>
    <w:p w:rsidR="004052A7" w:rsidRPr="004052A7" w:rsidRDefault="004052A7">
      <w:pPr>
        <w:pStyle w:val="ConsPlusNormal"/>
        <w:spacing w:before="220"/>
        <w:ind w:firstLine="540"/>
        <w:jc w:val="both"/>
      </w:pPr>
      <w:r w:rsidRPr="004052A7">
        <w:t>53. Абзацы второй и третий пункта 138 изложить в следующей редакции:</w:t>
      </w:r>
    </w:p>
    <w:p w:rsidR="004052A7" w:rsidRPr="004052A7" w:rsidRDefault="004052A7">
      <w:pPr>
        <w:pStyle w:val="ConsPlusNormal"/>
        <w:spacing w:before="220"/>
        <w:ind w:firstLine="540"/>
        <w:jc w:val="both"/>
      </w:pPr>
      <w:r w:rsidRPr="004052A7">
        <w:t>"подготовка территории строительства, реконструкции, капитального ремонта (глава 1);</w:t>
      </w:r>
    </w:p>
    <w:p w:rsidR="004052A7" w:rsidRPr="004052A7" w:rsidRDefault="004052A7">
      <w:pPr>
        <w:pStyle w:val="ConsPlusNormal"/>
        <w:spacing w:before="220"/>
        <w:ind w:firstLine="540"/>
        <w:jc w:val="both"/>
      </w:pPr>
      <w:r w:rsidRPr="004052A7">
        <w:t>основные объекты строительства, реконструкции, капитального ремонта (глава 2);".</w:t>
      </w:r>
    </w:p>
    <w:p w:rsidR="004052A7" w:rsidRPr="004052A7" w:rsidRDefault="004052A7">
      <w:pPr>
        <w:pStyle w:val="ConsPlusNormal"/>
        <w:spacing w:before="220"/>
        <w:ind w:firstLine="540"/>
        <w:jc w:val="both"/>
      </w:pPr>
      <w:r w:rsidRPr="004052A7">
        <w:t>54. Пункт 161 изложить в следующей редакции:</w:t>
      </w:r>
    </w:p>
    <w:p w:rsidR="004052A7" w:rsidRPr="004052A7" w:rsidRDefault="004052A7">
      <w:pPr>
        <w:pStyle w:val="ConsPlusNormal"/>
        <w:spacing w:before="220"/>
        <w:ind w:firstLine="540"/>
        <w:jc w:val="both"/>
      </w:pPr>
      <w:r w:rsidRPr="004052A7">
        <w:t>"161. В главе 9 сводного сметного расчета могут предусматриваться затраты, связанные с предоставлением независимых гарантий, выданных банками (банковские гарантии), в качестве обеспечения исполнения контракта и гарантийных обязательств, в том числе на обеспечение возврата аванса, в случаях, когда указанные затраты являются обязательными по требованию заказчика. Затраты, связанные с предоставлением банковской гарантии (СБГ), учитываются по результатам конъюнктурного анализа не менее 3 (трех) предложений банков, обладающих правом выдачи таких гарантий, выполненного с учетом требований заказчика и в соответствии с пунктами 13 - 22 Методики с указанием расчета для каждого предложения по формуле (6):</w:t>
      </w:r>
    </w:p>
    <w:p w:rsidR="004052A7" w:rsidRPr="004052A7" w:rsidRDefault="004052A7">
      <w:pPr>
        <w:pStyle w:val="ConsPlusNormal"/>
        <w:jc w:val="both"/>
      </w:pPr>
    </w:p>
    <w:p w:rsidR="004052A7" w:rsidRPr="004052A7" w:rsidRDefault="004052A7">
      <w:pPr>
        <w:pStyle w:val="ConsPlusNormal"/>
        <w:jc w:val="center"/>
      </w:pPr>
      <w:r w:rsidRPr="004052A7">
        <w:t>СБГ = БГ x К</w:t>
      </w:r>
      <w:r w:rsidRPr="004052A7">
        <w:rPr>
          <w:vertAlign w:val="subscript"/>
        </w:rPr>
        <w:t>в</w:t>
      </w:r>
      <w:r w:rsidRPr="004052A7">
        <w:t xml:space="preserve"> x L (6),</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БГ - сумма банковской гарантии, рублей;</w:t>
      </w:r>
    </w:p>
    <w:p w:rsidR="004052A7" w:rsidRPr="004052A7" w:rsidRDefault="004052A7">
      <w:pPr>
        <w:pStyle w:val="ConsPlusNormal"/>
        <w:spacing w:before="220"/>
        <w:ind w:firstLine="540"/>
        <w:jc w:val="both"/>
      </w:pPr>
      <w:r w:rsidRPr="004052A7">
        <w:t>К</w:t>
      </w:r>
      <w:r w:rsidRPr="004052A7">
        <w:rPr>
          <w:vertAlign w:val="subscript"/>
        </w:rPr>
        <w:t>в</w:t>
      </w:r>
      <w:r w:rsidRPr="004052A7">
        <w:t xml:space="preserve"> - размер вознаграждения в расчете на год, установленный банком, обладающим правом выдачи банковских гарантий, процентов;</w:t>
      </w:r>
    </w:p>
    <w:p w:rsidR="004052A7" w:rsidRPr="004052A7" w:rsidRDefault="004052A7">
      <w:pPr>
        <w:pStyle w:val="ConsPlusNormal"/>
        <w:spacing w:before="220"/>
        <w:ind w:firstLine="540"/>
        <w:jc w:val="both"/>
      </w:pPr>
      <w:r w:rsidRPr="004052A7">
        <w:t>L - срок действия гарантии, лет.".</w:t>
      </w:r>
    </w:p>
    <w:p w:rsidR="004052A7" w:rsidRPr="004052A7" w:rsidRDefault="004052A7">
      <w:pPr>
        <w:pStyle w:val="ConsPlusNormal"/>
        <w:spacing w:before="220"/>
        <w:ind w:firstLine="540"/>
        <w:jc w:val="both"/>
      </w:pPr>
      <w:r w:rsidRPr="004052A7">
        <w:t>55. Дополнить пунктом 161.3 следующего содержания:</w:t>
      </w:r>
    </w:p>
    <w:p w:rsidR="004052A7" w:rsidRPr="004052A7" w:rsidRDefault="004052A7">
      <w:pPr>
        <w:pStyle w:val="ConsPlusNormal"/>
        <w:spacing w:before="220"/>
        <w:ind w:firstLine="540"/>
        <w:jc w:val="both"/>
      </w:pPr>
      <w:r w:rsidRPr="004052A7">
        <w:t>"161.3. В главе 9 сводного сметного расчета стоимости строительства могут предусматриваться затраты, связанные с формированием и ведением информационной модели при осуществлении строительства, реконструкции, определяемые в соответствии с главой XIII Методики.".</w:t>
      </w:r>
    </w:p>
    <w:p w:rsidR="004052A7" w:rsidRPr="004052A7" w:rsidRDefault="004052A7">
      <w:pPr>
        <w:pStyle w:val="ConsPlusNormal"/>
        <w:spacing w:before="220"/>
        <w:ind w:firstLine="540"/>
        <w:jc w:val="both"/>
      </w:pPr>
      <w:r w:rsidRPr="004052A7">
        <w:t>56. Пункт 166 изложить в следующей редакции:</w:t>
      </w:r>
    </w:p>
    <w:p w:rsidR="004052A7" w:rsidRPr="004052A7" w:rsidRDefault="004052A7">
      <w:pPr>
        <w:pStyle w:val="ConsPlusNormal"/>
        <w:spacing w:before="220"/>
        <w:ind w:firstLine="540"/>
        <w:jc w:val="both"/>
      </w:pPr>
      <w:r w:rsidRPr="004052A7">
        <w:t>"166. Размер затрат заказчика на осуществление строительного контроля при осуществлении строительства, реконструкции, капитального ремонта объектов капитального строительства определяется в порядке, установленном Правительством Российской Федерации в соответствии с частью 8 статьи 53 Градостроительного кодекса Российской Федерации.".</w:t>
      </w:r>
    </w:p>
    <w:p w:rsidR="004052A7" w:rsidRPr="004052A7" w:rsidRDefault="004052A7">
      <w:pPr>
        <w:pStyle w:val="ConsPlusNormal"/>
        <w:spacing w:before="220"/>
        <w:ind w:firstLine="540"/>
        <w:jc w:val="both"/>
      </w:pPr>
      <w:r w:rsidRPr="004052A7">
        <w:t>57. Абзац второй пункта 167 изложить в следующей редакции:</w:t>
      </w:r>
    </w:p>
    <w:p w:rsidR="004052A7" w:rsidRPr="004052A7" w:rsidRDefault="004052A7">
      <w:pPr>
        <w:pStyle w:val="ConsPlusNormal"/>
        <w:spacing w:before="220"/>
        <w:ind w:firstLine="540"/>
        <w:jc w:val="both"/>
      </w:pPr>
      <w:r w:rsidRPr="004052A7">
        <w:t xml:space="preserve">"В главе 9 сводного сметного расчета стоимости строительства дополнительно к затратам на осуществление функций строительного контроля, определяемым в соответствии с абзацем первым настоящего пункта Методики, могут учитываться 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w:t>
      </w:r>
      <w:r w:rsidRPr="004052A7">
        <w:lastRenderedPageBreak/>
        <w:t>также нормативными правовыми актами Российской Федерации, в случае если такое решение принято заказчиком.".</w:t>
      </w:r>
    </w:p>
    <w:p w:rsidR="004052A7" w:rsidRPr="004052A7" w:rsidRDefault="004052A7">
      <w:pPr>
        <w:pStyle w:val="ConsPlusNormal"/>
        <w:spacing w:before="220"/>
        <w:ind w:firstLine="540"/>
        <w:jc w:val="both"/>
      </w:pPr>
      <w:r w:rsidRPr="004052A7">
        <w:t>58. Пункт 168 изложить в следующей редакции:</w:t>
      </w:r>
    </w:p>
    <w:p w:rsidR="004052A7" w:rsidRPr="004052A7" w:rsidRDefault="004052A7">
      <w:pPr>
        <w:pStyle w:val="ConsPlusNormal"/>
        <w:spacing w:before="220"/>
        <w:ind w:firstLine="540"/>
        <w:jc w:val="both"/>
      </w:pPr>
      <w:r w:rsidRPr="004052A7">
        <w:t>"168. При применении ресурсного и ресурсно-индексного методов определения сметной стоимости строительства в случае, если порядком, установленным Правительством Российской Федерации в соответствии с частью 8 статьи 53 Градостроительного кодекса Российской Федерации, предусмотрено определение расходов заказчика на осуществление строительного контроля исходя из сметной стоимости строительства, определенной в базисном уровне цен по состоянию на 1 января 2000 г., пересчет сметной стоимости строительства из текущего уровня цен в базисный уровень цен по состоянию на 1 января 2000 г. выполняется в следующем порядке:</w:t>
      </w:r>
    </w:p>
    <w:p w:rsidR="004052A7" w:rsidRPr="004052A7" w:rsidRDefault="004052A7">
      <w:pPr>
        <w:pStyle w:val="ConsPlusNormal"/>
        <w:spacing w:before="220"/>
        <w:ind w:firstLine="540"/>
        <w:jc w:val="both"/>
      </w:pPr>
      <w:r w:rsidRPr="004052A7">
        <w:t>а) в случае использования индекса к СМР сметная стоимость строительства по итогам глав 1 - 12 сводного сметного расчета стоимости строительства (за исключением сметной стоимости оборудования и расходов на приобретение земельных участков) в базисном уровне цен по состоянию на 1 января 2000 г. рассчитывается как отношение указанной сметной стоимости в текущем уровне цен к такому индексу к СМР;</w:t>
      </w:r>
    </w:p>
    <w:p w:rsidR="004052A7" w:rsidRPr="004052A7" w:rsidRDefault="004052A7">
      <w:pPr>
        <w:pStyle w:val="ConsPlusNormal"/>
        <w:spacing w:before="220"/>
        <w:ind w:firstLine="540"/>
        <w:jc w:val="both"/>
      </w:pPr>
      <w:r w:rsidRPr="004052A7">
        <w:t>б) в случае использования индексов к элементам прямых затрат сметная стоимость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базисном уровне цен по состоянию на 1 января 2000 г. рассчитывается как отношение сметной стоимости элементов прямых затрат, накладных расходов и сметной прибыли к соответствующим индексам к элементам прямых затрат, при этом для пересчета сметной стоимости перевозки (за исключением дополнительной перевозки, определяемой в соответствии с пунктом 63 Методики), погрузочно-разгрузочных работ используется индекс, рассчитываемый для применения к сметной стоимости эксплуатации машин и механизмов. Пересчет остатка сметной стоимости строительства по итогам глав 1 - 12 сводного сметного расчета стоимости строительства (за исключением сметной стоимости оборудования,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и расходов на приобретение земельных участков) в базисный уровень цен по состоянию на 1 января 2000 г. выполняется с использованием усредненного коэффициента, рассчитываемого как отношение сметной стоимости строительных (ремонтно-строительных) работ и работ по монтажу оборудования, включенных в главы 1 - 7 сводного сметного расчета стоимости строительства (графы 4 и 5), в текущем уровне цен к сметной стоимости указанных работ в базисном уровне цен по состоянию на 1 января 2000 г.</w:t>
      </w:r>
    </w:p>
    <w:p w:rsidR="004052A7" w:rsidRPr="004052A7" w:rsidRDefault="004052A7">
      <w:pPr>
        <w:pStyle w:val="ConsPlusNormal"/>
        <w:spacing w:before="220"/>
        <w:ind w:firstLine="540"/>
        <w:jc w:val="both"/>
      </w:pPr>
      <w:r w:rsidRPr="004052A7">
        <w:t>Выбор индекса к СМР и индексов к элементам прямых затрат выполняется исходя из наименования объекта капитального строительства, указанного в наименовании сводного сметного расчета стоимости строительства, с учетом периода составления сметной документации, территории расположения объекта капитального строительства, для которого разрабатывается сметная документация. В случае отсутствия индекса к СМР и индексов к элементам прямых затрат, соответствующих наименованию объекта капитального строительства, в том числе периоду разработки сметной документации, применяются индекс к СМР или индексы к элементам прямых затрат по виду объекта "Прочие объекты";</w:t>
      </w:r>
    </w:p>
    <w:p w:rsidR="004052A7" w:rsidRPr="004052A7" w:rsidRDefault="004052A7">
      <w:pPr>
        <w:pStyle w:val="ConsPlusNormal"/>
        <w:spacing w:before="220"/>
        <w:ind w:firstLine="540"/>
        <w:jc w:val="both"/>
      </w:pPr>
      <w:r w:rsidRPr="004052A7">
        <w:t>в) сметная стоимость оборудования (графа 6 сводного сметного расчета стоимости строительства) в базисном уровне цен по состоянию на 1 января 2000 г. рассчитывается как отношение сметной стоимости оборудования в текущем уровне цен к индексу изменения сметной стоимости оборудования.</w:t>
      </w:r>
    </w:p>
    <w:p w:rsidR="004052A7" w:rsidRPr="004052A7" w:rsidRDefault="004052A7">
      <w:pPr>
        <w:pStyle w:val="ConsPlusNormal"/>
        <w:spacing w:before="220"/>
        <w:ind w:firstLine="540"/>
        <w:jc w:val="both"/>
      </w:pPr>
      <w:r w:rsidRPr="004052A7">
        <w:t>Выбор индекса изменения сметной стоимости оборудования осуществляется исходя из отраслевой принадлежности объекта капитального строительства.".</w:t>
      </w:r>
    </w:p>
    <w:p w:rsidR="004052A7" w:rsidRPr="004052A7" w:rsidRDefault="004052A7">
      <w:pPr>
        <w:pStyle w:val="ConsPlusNormal"/>
        <w:spacing w:before="220"/>
        <w:ind w:firstLine="540"/>
        <w:jc w:val="both"/>
      </w:pPr>
      <w:r w:rsidRPr="004052A7">
        <w:lastRenderedPageBreak/>
        <w:t>59. В пункте 171:</w:t>
      </w:r>
    </w:p>
    <w:p w:rsidR="004052A7" w:rsidRPr="004052A7" w:rsidRDefault="004052A7">
      <w:pPr>
        <w:pStyle w:val="ConsPlusNormal"/>
        <w:spacing w:before="220"/>
        <w:ind w:firstLine="540"/>
        <w:jc w:val="both"/>
      </w:pPr>
      <w:r w:rsidRPr="004052A7">
        <w:t>а) подпункт "г" изложить в следующей редакции:</w:t>
      </w:r>
    </w:p>
    <w:p w:rsidR="004052A7" w:rsidRPr="004052A7" w:rsidRDefault="004052A7">
      <w:pPr>
        <w:pStyle w:val="ConsPlusNormal"/>
        <w:spacing w:before="220"/>
        <w:ind w:firstLine="540"/>
        <w:jc w:val="both"/>
      </w:pPr>
      <w:r w:rsidRPr="004052A7">
        <w:t>"г) на работы по инженерным изысканиям для подготовки документации по планировке территории, предусматривающей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приведенным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и выбора площадок (трасс) строительства, архитектурно-строительного проектирования (основные и специальные виды инженерных изысканий), строительства, реконструкции;";</w:t>
      </w:r>
    </w:p>
    <w:p w:rsidR="004052A7" w:rsidRPr="004052A7" w:rsidRDefault="004052A7">
      <w:pPr>
        <w:pStyle w:val="ConsPlusNormal"/>
        <w:spacing w:before="220"/>
        <w:ind w:firstLine="540"/>
        <w:jc w:val="both"/>
      </w:pPr>
      <w:r w:rsidRPr="004052A7">
        <w:t>б) подпункт "д" после слов "и рабочей документации," дополнить словами "включая затраты на формирование информационной модели объекта капитального строительства на этапе осуществления архитектурно-строительного проектирования, определяемые в соответствии с Методикой определения стоимости работ по подготовке проектной документации, содержащей материалы в форме информационной модели, утвержденной приказом Минстроя России от 24 декабря 2020 г. N 854/пр (зарегистрирован Минюстом России 25 февраля 2021 г., регистрационный N 62609), с изменениями, внесенными приказом Минстроя России от 14 октября 2022 г. N 851/пр (зарегистрирован Минюстом России 12 декабря 2022 г., регистрационный N 71453) (далее - Методика N 854/пр), а также нормативных затрат, сведения о которых включены в ФРСН, в случаях, предусмотренных частью 1 статьи 57.5 Градостроительного кодекса Российской Федерации,";</w:t>
      </w:r>
    </w:p>
    <w:p w:rsidR="004052A7" w:rsidRPr="004052A7" w:rsidRDefault="004052A7">
      <w:pPr>
        <w:pStyle w:val="ConsPlusNormal"/>
        <w:spacing w:before="220"/>
        <w:ind w:firstLine="540"/>
        <w:jc w:val="both"/>
      </w:pPr>
      <w:r w:rsidRPr="004052A7">
        <w:t>в) подпункт "к" изложить в следующей редакции:</w:t>
      </w:r>
    </w:p>
    <w:p w:rsidR="004052A7" w:rsidRPr="004052A7" w:rsidRDefault="004052A7">
      <w:pPr>
        <w:pStyle w:val="ConsPlusNormal"/>
        <w:spacing w:before="220"/>
        <w:ind w:firstLine="540"/>
        <w:jc w:val="both"/>
      </w:pPr>
      <w:r w:rsidRPr="004052A7">
        <w:t>"к) на полевые испытания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w:t>
      </w:r>
    </w:p>
    <w:p w:rsidR="004052A7" w:rsidRPr="004052A7" w:rsidRDefault="004052A7">
      <w:pPr>
        <w:pStyle w:val="ConsPlusNormal"/>
        <w:spacing w:before="220"/>
        <w:ind w:firstLine="540"/>
        <w:jc w:val="both"/>
      </w:pPr>
      <w:r w:rsidRPr="004052A7">
        <w:t>г) в подпункте "л" слова "в том числе экспертное сопровождение при проведении экспертизы по результатам экспертного сопровождения" заменить словами "экспертное сопровождение результатов инженерных изысканий и (или) разделов проектной документации объекта капитального строительства".</w:t>
      </w:r>
    </w:p>
    <w:p w:rsidR="004052A7" w:rsidRPr="004052A7" w:rsidRDefault="004052A7">
      <w:pPr>
        <w:pStyle w:val="ConsPlusNormal"/>
        <w:spacing w:before="220"/>
        <w:ind w:firstLine="540"/>
        <w:jc w:val="both"/>
      </w:pPr>
      <w:r w:rsidRPr="004052A7">
        <w:t>60. Пункт 175 изложить в следующей редакции:</w:t>
      </w:r>
    </w:p>
    <w:p w:rsidR="004052A7" w:rsidRPr="004052A7" w:rsidRDefault="004052A7">
      <w:pPr>
        <w:pStyle w:val="ConsPlusNormal"/>
        <w:spacing w:before="220"/>
        <w:ind w:firstLine="540"/>
        <w:jc w:val="both"/>
      </w:pPr>
      <w:r w:rsidRPr="004052A7">
        <w:t>"175. Затраты на проведение полевых испытаний грунтов сваями, контроля сплошности бетона подземных частей зданий и сооружений неразрушающим ультразвуковым, сейсмоакустическим или радиоизотопным методами, относимых к работам по инженерным изысканиям, определяются в соответствии с Методикой определения стоимости работ по инженерным изысканиям, утвержденной приказом Минстроя России от 9 января 2024 г. N 1/пр (зарегистрирован Минюстом России 7 марта 2024 г., регистрационный N 77456).</w:t>
      </w:r>
    </w:p>
    <w:p w:rsidR="004052A7" w:rsidRPr="004052A7" w:rsidRDefault="004052A7">
      <w:pPr>
        <w:pStyle w:val="ConsPlusNormal"/>
        <w:spacing w:before="220"/>
        <w:ind w:firstLine="540"/>
        <w:jc w:val="both"/>
      </w:pPr>
      <w:r w:rsidRPr="004052A7">
        <w:t>Указанные затраты включаются в графы 7 и 8 сводного сметного расчета.".</w:t>
      </w:r>
    </w:p>
    <w:p w:rsidR="004052A7" w:rsidRPr="004052A7" w:rsidRDefault="004052A7">
      <w:pPr>
        <w:pStyle w:val="ConsPlusNormal"/>
        <w:spacing w:before="220"/>
        <w:ind w:firstLine="540"/>
        <w:jc w:val="both"/>
      </w:pPr>
      <w:r w:rsidRPr="004052A7">
        <w:t>61. В пункте 176 слова "(Собрание законодательства Российской Федерации, 2007, N 11, ст. 1336; 2020, N 13, ст. 190)", "(Собрание законодательства Российской Федерации, 2013, N 20, ст. 2478; 2020, N 15, ст. 2278)", "(Собрание законодательства Российской Федерации, 2016, N 48, ст. 6764; 2020, N 2, ст. 190)", "(Собрание законодательства Российской Федерации, 2017, N 21, ст. 3015; 2020, N 2, ст. 190)" и "(Собрание законодательства Российской Федерации, 2009, N 30, ст. 3812; 2021, N 39, ст. 6710)" исключить.</w:t>
      </w:r>
    </w:p>
    <w:p w:rsidR="004052A7" w:rsidRPr="004052A7" w:rsidRDefault="004052A7">
      <w:pPr>
        <w:pStyle w:val="ConsPlusNormal"/>
        <w:spacing w:before="220"/>
        <w:ind w:firstLine="540"/>
        <w:jc w:val="both"/>
      </w:pPr>
      <w:r w:rsidRPr="004052A7">
        <w:t>62. Пункт 177 изложить в следующей редакции:</w:t>
      </w:r>
    </w:p>
    <w:p w:rsidR="004052A7" w:rsidRPr="004052A7" w:rsidRDefault="004052A7">
      <w:pPr>
        <w:pStyle w:val="ConsPlusNormal"/>
        <w:spacing w:before="220"/>
        <w:ind w:firstLine="540"/>
        <w:jc w:val="both"/>
      </w:pPr>
      <w:r w:rsidRPr="004052A7">
        <w:lastRenderedPageBreak/>
        <w:t>"177. В случае отсутствия в нормативных затратах на работы по подготовке проектной документации, сведения о которых включены в ФРСН, параметров цены и нормативов цены проектных работ стоимость таких проектных работ определяется в соответствии с методикой определения стоимости работ по подготовке проектной документации, утверждаемой в соответствии с частью 3 статьи 8.3 Градостроительного кодекса Российской Федерации.</w:t>
      </w:r>
    </w:p>
    <w:p w:rsidR="004052A7" w:rsidRPr="004052A7" w:rsidRDefault="004052A7">
      <w:pPr>
        <w:pStyle w:val="ConsPlusNormal"/>
        <w:spacing w:before="220"/>
        <w:ind w:firstLine="540"/>
        <w:jc w:val="both"/>
      </w:pPr>
      <w:r w:rsidRPr="004052A7">
        <w:t>В случае отсутствия в нормативных затратах на работы по инженерным изысканиям, сведения о которых включены в ФРСН, отдельных видов работ по инженерным изысканиям стоимость таких работ по инженерным изысканиям определяется в соответствии с методикой определения стоимости работ по инженерным изысканиям, утверждаемой в соответствии с частью 3 статьи 8.3 Градостроительного кодекса Российской Федерации.".</w:t>
      </w:r>
    </w:p>
    <w:p w:rsidR="004052A7" w:rsidRPr="004052A7" w:rsidRDefault="004052A7">
      <w:pPr>
        <w:pStyle w:val="ConsPlusNormal"/>
        <w:spacing w:before="220"/>
        <w:ind w:firstLine="540"/>
        <w:jc w:val="both"/>
      </w:pPr>
      <w:r w:rsidRPr="004052A7">
        <w:t>63. В абзаце втором подпункта "в" пункта 179 слова "в сводном сметном расчете" заменить словами "за итогом глав 1 - 12 сводного сметного расчета".</w:t>
      </w:r>
    </w:p>
    <w:p w:rsidR="004052A7" w:rsidRPr="004052A7" w:rsidRDefault="004052A7">
      <w:pPr>
        <w:pStyle w:val="ConsPlusNormal"/>
        <w:spacing w:before="220"/>
        <w:ind w:firstLine="540"/>
        <w:jc w:val="both"/>
      </w:pPr>
      <w:r w:rsidRPr="004052A7">
        <w:t>64. В пункте 181:</w:t>
      </w:r>
    </w:p>
    <w:p w:rsidR="004052A7" w:rsidRPr="004052A7" w:rsidRDefault="004052A7">
      <w:pPr>
        <w:pStyle w:val="ConsPlusNormal"/>
        <w:spacing w:before="220"/>
        <w:ind w:firstLine="540"/>
        <w:jc w:val="both"/>
      </w:pPr>
      <w:r w:rsidRPr="004052A7">
        <w:t>а) в абзаце первом слова "(Собрание законодательства Российской Федерации, 2000, N 32, ст. 3340; 2020, N 31, ст. 5024)" исключить;</w:t>
      </w:r>
    </w:p>
    <w:p w:rsidR="004052A7" w:rsidRPr="004052A7" w:rsidRDefault="004052A7">
      <w:pPr>
        <w:pStyle w:val="ConsPlusNormal"/>
        <w:spacing w:before="220"/>
        <w:ind w:firstLine="540"/>
        <w:jc w:val="both"/>
      </w:pPr>
      <w:r w:rsidRPr="004052A7">
        <w:t>б) абзац второй изложить в следующей редакции:</w:t>
      </w:r>
    </w:p>
    <w:p w:rsidR="004052A7" w:rsidRPr="004052A7" w:rsidRDefault="004052A7">
      <w:pPr>
        <w:pStyle w:val="ConsPlusNormal"/>
        <w:spacing w:before="220"/>
        <w:ind w:firstLine="540"/>
        <w:jc w:val="both"/>
      </w:pPr>
      <w:r w:rsidRPr="004052A7">
        <w:t>"Полученная сумма НДС приводится отдельной строкой с распределением по графам 4 - 8 сводного сметного расчета. При составлении сводного сметного расчета в базисном уровне цен сумма НДС не приводится.";</w:t>
      </w:r>
    </w:p>
    <w:p w:rsidR="004052A7" w:rsidRPr="004052A7" w:rsidRDefault="004052A7">
      <w:pPr>
        <w:pStyle w:val="ConsPlusNormal"/>
        <w:spacing w:before="220"/>
        <w:ind w:firstLine="540"/>
        <w:jc w:val="both"/>
      </w:pPr>
      <w:r w:rsidRPr="004052A7">
        <w:t>в) в абзаце третьем слова "(Собрание законодательства Российской Федерации, 2000, N 32, ст. 3340; 2021, N 24, ст. 4217)" исключить.</w:t>
      </w:r>
    </w:p>
    <w:p w:rsidR="004052A7" w:rsidRPr="004052A7" w:rsidRDefault="004052A7">
      <w:pPr>
        <w:pStyle w:val="ConsPlusNormal"/>
        <w:spacing w:before="220"/>
        <w:ind w:firstLine="540"/>
        <w:jc w:val="both"/>
      </w:pPr>
      <w:r w:rsidRPr="004052A7">
        <w:t>65. Абзац второй пункта 186 изложить в следующей редакции:</w:t>
      </w:r>
    </w:p>
    <w:p w:rsidR="004052A7" w:rsidRPr="004052A7" w:rsidRDefault="004052A7">
      <w:pPr>
        <w:pStyle w:val="ConsPlusNormal"/>
        <w:spacing w:before="220"/>
        <w:ind w:firstLine="540"/>
        <w:jc w:val="both"/>
      </w:pPr>
      <w:r w:rsidRPr="004052A7">
        <w:t>"После перехода на ресурсно-индексный метод определения сметной стоимости строительства в соответствии с Постановлением N 1452 при внесении изменений в сметную документацию, составленную базисно-индексным методом, использование расчета, выполненного в соответствии с подпунктом "б" пункта 10 Методики, допускается только в части корректировки объемов ранее учтенных видов работ, добавление новых видов работ с использованием такого расчета не допускается.".</w:t>
      </w:r>
    </w:p>
    <w:p w:rsidR="004052A7" w:rsidRPr="004052A7" w:rsidRDefault="004052A7">
      <w:pPr>
        <w:pStyle w:val="ConsPlusNormal"/>
        <w:spacing w:before="220"/>
        <w:ind w:firstLine="540"/>
        <w:jc w:val="both"/>
      </w:pPr>
      <w:r w:rsidRPr="004052A7">
        <w:t>66. В пункте 187:</w:t>
      </w:r>
    </w:p>
    <w:p w:rsidR="004052A7" w:rsidRPr="004052A7" w:rsidRDefault="004052A7">
      <w:pPr>
        <w:pStyle w:val="ConsPlusNormal"/>
        <w:spacing w:before="220"/>
        <w:ind w:firstLine="540"/>
        <w:jc w:val="both"/>
      </w:pPr>
      <w:r w:rsidRPr="004052A7">
        <w:t>а) абзацы первый - пятый изложить в следующей редакции:</w:t>
      </w:r>
    </w:p>
    <w:p w:rsidR="004052A7" w:rsidRPr="004052A7" w:rsidRDefault="004052A7">
      <w:pPr>
        <w:pStyle w:val="ConsPlusNormal"/>
        <w:spacing w:before="220"/>
        <w:ind w:firstLine="540"/>
        <w:jc w:val="both"/>
      </w:pPr>
      <w:r w:rsidRPr="004052A7">
        <w:t>"187. Стоимость материальных ресурсов и оборудования, учтенных в сметной документации по данным конъюнктурного анализа, количество которых изменено, определяется:</w:t>
      </w:r>
    </w:p>
    <w:p w:rsidR="004052A7" w:rsidRPr="004052A7" w:rsidRDefault="004052A7">
      <w:pPr>
        <w:pStyle w:val="ConsPlusNormal"/>
        <w:spacing w:before="220"/>
        <w:ind w:firstLine="540"/>
        <w:jc w:val="both"/>
      </w:pPr>
      <w:r w:rsidRPr="004052A7">
        <w:t>а) для оборудования, включенного в ФССЦ, стоимость которого указана в базисном уровне цен, при базисно-индексном методе определения сметной стоимости строительства - с использованием индексов изменения сметной стоимости оборудования по отраслям экономики, справочная информация о которых включена в ФРСН для соответствующего периода;</w:t>
      </w:r>
    </w:p>
    <w:p w:rsidR="004052A7" w:rsidRPr="004052A7" w:rsidRDefault="004052A7">
      <w:pPr>
        <w:pStyle w:val="ConsPlusNormal"/>
        <w:spacing w:before="220"/>
        <w:ind w:firstLine="540"/>
        <w:jc w:val="both"/>
      </w:pPr>
      <w:r w:rsidRPr="004052A7">
        <w:t>б) для оборудования, стоимость которого указана в базисном уровне цен, при ресурсно-индексном методе определения сметной стоимости строительства - с использованием индексов изменения сметной стоимости строительства по группам однородных строительных ресурсов, информация о которых размещена в ФГИС ЦС для соответствующего периода;</w:t>
      </w:r>
    </w:p>
    <w:p w:rsidR="004052A7" w:rsidRPr="004052A7" w:rsidRDefault="004052A7">
      <w:pPr>
        <w:pStyle w:val="ConsPlusNormal"/>
        <w:spacing w:before="220"/>
        <w:ind w:firstLine="540"/>
        <w:jc w:val="both"/>
      </w:pPr>
      <w:r w:rsidRPr="004052A7">
        <w:t xml:space="preserve">в) для оборудования, стоимость которого указана по результатам конъюнктурного анализа </w:t>
      </w:r>
      <w:r w:rsidRPr="004052A7">
        <w:lastRenderedPageBreak/>
        <w:t>текущих цен, - по результатам конъюнктурного анализа текущих цен таких ресурсов, выполненного в уровне цен квартала пересчета сметной стоимости строительства (далее - дата пересчета сметной стоимости) в соответствии с пунктами 13 - 22 Методики, или с применением к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в целом по Российской Федерации по Общероссийскому классификатору видов экономической деятельности (ОКВЭД2) "Строительство", публикуемых в соответствии с частью 11 статьи 5 Федерального закона от 29 ноября 2007 г. N 282-ФЗ "Об официальном статистическом учете и системе государственной статистики в Российской Федерации", для соответствующего периода и субъекта Российской Федерации (далее - индекс фактической инфляции), или по цене приобретения такого оборудования на основании договоров (контрактов) купли-продажи (поставки) оборудования;</w:t>
      </w:r>
    </w:p>
    <w:p w:rsidR="004052A7" w:rsidRPr="004052A7" w:rsidRDefault="004052A7">
      <w:pPr>
        <w:pStyle w:val="ConsPlusNormal"/>
        <w:spacing w:before="220"/>
        <w:ind w:firstLine="540"/>
        <w:jc w:val="both"/>
      </w:pPr>
      <w:r w:rsidRPr="004052A7">
        <w:t>г) для материальных ресурсов, стоимость которых указана по результатам конъюнктурного анализа текущих цен, - по результатам конъюнктурного анализа текущих цен таких ресурсов, выполненного на дату пересчета сметной стоимости в соответствии с пунктами 13 - 22 Методики, или с применением к стоимости соответствующих материальных ресурсов, указанной в сметной документации, получившей положительное заключение государственной экспертизы, индексов фактической инфляции.";</w:t>
      </w:r>
    </w:p>
    <w:p w:rsidR="004052A7" w:rsidRPr="004052A7" w:rsidRDefault="004052A7">
      <w:pPr>
        <w:pStyle w:val="ConsPlusNormal"/>
        <w:spacing w:before="220"/>
        <w:ind w:firstLine="540"/>
        <w:jc w:val="both"/>
      </w:pPr>
      <w:r w:rsidRPr="004052A7">
        <w:t>б) дополнить абзацем следующего содержания:</w:t>
      </w:r>
    </w:p>
    <w:p w:rsidR="004052A7" w:rsidRPr="004052A7" w:rsidRDefault="004052A7">
      <w:pPr>
        <w:pStyle w:val="ConsPlusNormal"/>
        <w:spacing w:before="220"/>
        <w:ind w:firstLine="540"/>
        <w:jc w:val="both"/>
      </w:pPr>
      <w:r w:rsidRPr="004052A7">
        <w:t>"В случае, если в процессе проведения государственной экспертизы проектной документации внесены изменения в конструктивные, организационно-технологические и другие решения, предусмотренные проектной документацией, в части замены марок и характеристик используемых материальных ресурсов и оборудования, при отсутствии в ФГИС ЦС данных о сметных ценах в базисном или текущем уровнях цен таких материальных ресурсов и оборудования в сметной документации допускается определение их стоимости по результатам конъюнктурного анализа в соответствии с пунктами 13 - 22 Методики. При этом цены указанных материальных ресурсов и оборудования в текущем уровне цен приводятся к уровню цен составления сметной документации обратным счетом путем их деления на индекс фактической инфляции. Величина индекса фактической инфляции определяется за период от даты (месяца), указанной в документе, обосновывающем результаты конъюнктурного анализа (месяц составления документа), до первого месяца квартала уровня цен составления сметной документации с округлением полученного значения до четырех знаков после запятой. В случае отсутствия информации о величине индекса фактической инфляции на месяц, предшествующий дню первого месяца квартала уровня цен составления сметной документации, для расчета принимается индекс фактической инфляции в размере, установленном для последнего опубликованного месяца.".</w:t>
      </w:r>
    </w:p>
    <w:p w:rsidR="004052A7" w:rsidRPr="004052A7" w:rsidRDefault="004052A7">
      <w:pPr>
        <w:pStyle w:val="ConsPlusNormal"/>
        <w:spacing w:before="220"/>
        <w:ind w:firstLine="540"/>
        <w:jc w:val="both"/>
      </w:pPr>
      <w:r w:rsidRPr="004052A7">
        <w:t>67. Дополнить пунктом 187.1 следующего содержания:</w:t>
      </w:r>
    </w:p>
    <w:p w:rsidR="004052A7" w:rsidRPr="004052A7" w:rsidRDefault="004052A7">
      <w:pPr>
        <w:pStyle w:val="ConsPlusNormal"/>
        <w:spacing w:before="220"/>
        <w:ind w:firstLine="540"/>
        <w:jc w:val="both"/>
      </w:pPr>
      <w:r w:rsidRPr="004052A7">
        <w:t>"187.1. При внесении по решению заказчика изменений в сметную документацию, связанных с изменением физических объемов работ, архитектурных, функционально-технологических, конструктивных, инженерно-технических и других решений, предусмотренных проектной и (или) иной технической документацией, расходы заказчика на осуществление строительного контроля, учтенные в главе 10 сводного сметного расчета стоимости строительства (графы 7 и 8), на исключаемые объемы работ с учетом норматива расходов заказчика на осуществление строительного контроля, указанного в сводном сметном расчете стоимости строительства, исключаются.</w:t>
      </w:r>
    </w:p>
    <w:p w:rsidR="004052A7" w:rsidRPr="004052A7" w:rsidRDefault="004052A7">
      <w:pPr>
        <w:pStyle w:val="ConsPlusNormal"/>
        <w:spacing w:before="220"/>
        <w:ind w:firstLine="540"/>
        <w:jc w:val="both"/>
      </w:pPr>
      <w:r w:rsidRPr="004052A7">
        <w:t xml:space="preserve">При этом затраты заказчика на осуществление строительного контроля на добавляемые объемы работ с учетом норматива расходов заказчика на осуществление строительного контроля, определенного исходя из сметной стоимости строительства (с учетом вносимых изменений) в порядке, установленном Правительством Российской Федерации в соответствии с частью 8 статьи </w:t>
      </w:r>
      <w:r w:rsidRPr="004052A7">
        <w:lastRenderedPageBreak/>
        <w:t>53 Градостроительного кодекса Российской Федерации, включаются в главу 10 сводного сметного расчета стоимости строительства (графы 7 и 8).</w:t>
      </w:r>
    </w:p>
    <w:p w:rsidR="004052A7" w:rsidRPr="004052A7" w:rsidRDefault="004052A7">
      <w:pPr>
        <w:pStyle w:val="ConsPlusNormal"/>
        <w:spacing w:before="220"/>
        <w:ind w:firstLine="540"/>
        <w:jc w:val="both"/>
      </w:pPr>
      <w:r w:rsidRPr="004052A7">
        <w:t>Затраты, связанные с проведением дополнительного строительного контроля заказчиком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учтенные в главе 9 сводного сметного расчета стоимости строительства (графы 7 и 8), на исключаемые объемы работ исключаются, а на добавляемые объемы работ включаются в главу 9 сводного сметного расчета стоимости строительства (графы 7 и 8).".</w:t>
      </w:r>
    </w:p>
    <w:p w:rsidR="004052A7" w:rsidRPr="004052A7" w:rsidRDefault="004052A7">
      <w:pPr>
        <w:pStyle w:val="ConsPlusNormal"/>
        <w:spacing w:before="220"/>
        <w:ind w:firstLine="540"/>
        <w:jc w:val="both"/>
      </w:pPr>
      <w:r w:rsidRPr="004052A7">
        <w:t>68. Пункт 190 изложить в следующей редакции:</w:t>
      </w:r>
    </w:p>
    <w:p w:rsidR="004052A7" w:rsidRPr="004052A7" w:rsidRDefault="004052A7">
      <w:pPr>
        <w:pStyle w:val="ConsPlusNormal"/>
        <w:spacing w:before="220"/>
        <w:ind w:firstLine="540"/>
        <w:jc w:val="both"/>
      </w:pPr>
      <w:r w:rsidRPr="004052A7">
        <w:t>"190. В случае принятия заказчиком решения о консервации объекта капитального строительства затраты на проведение работ по консервации такого объекта, а также на выполнение работ, связанных с приведением ранее законсервированного объекта или объекта, указанного в пункте 192 Методики, в состояние, при котором возможно продолжение его строительства (реконструкции), определяются с использованием сметных нормативов, сведения о которых включены в ФРСН, на основании технической документации, разрабатываемой в соответствии с Правилами проведения консервации объекта капитального строительства, утвержденными постановлением Правительства Российской Федерации от 30 сентября 2011 г. N 802 (далее - Правила проведения консервации ОКС), и включаются в главу 9 сводного сметного расчета.".</w:t>
      </w:r>
    </w:p>
    <w:p w:rsidR="004052A7" w:rsidRPr="004052A7" w:rsidRDefault="004052A7">
      <w:pPr>
        <w:pStyle w:val="ConsPlusNormal"/>
        <w:spacing w:before="220"/>
        <w:ind w:firstLine="540"/>
        <w:jc w:val="both"/>
      </w:pPr>
      <w:r w:rsidRPr="004052A7">
        <w:t>69. Абзац второй пункта 191 изложить в следующей редакции:</w:t>
      </w:r>
    </w:p>
    <w:p w:rsidR="004052A7" w:rsidRPr="004052A7" w:rsidRDefault="004052A7">
      <w:pPr>
        <w:pStyle w:val="ConsPlusNormal"/>
        <w:spacing w:before="220"/>
        <w:ind w:firstLine="540"/>
        <w:jc w:val="both"/>
      </w:pPr>
      <w:r w:rsidRPr="004052A7">
        <w:t>"Затраты на проведение технического обследования объекта капитального строительства и разработку (корректировку) проектной документации определяются с использованием сметных нормативов, сведения о которых включены в ФРСН, и включаются в главу 12 сводного сметного расчета стоимости строительства.".</w:t>
      </w:r>
    </w:p>
    <w:p w:rsidR="004052A7" w:rsidRPr="004052A7" w:rsidRDefault="004052A7">
      <w:pPr>
        <w:pStyle w:val="ConsPlusNormal"/>
        <w:spacing w:before="220"/>
        <w:ind w:firstLine="540"/>
        <w:jc w:val="both"/>
      </w:pPr>
      <w:r w:rsidRPr="004052A7">
        <w:t>70. В пункте 192 слова "Стоимость таких мероприятий, связанных с приведением объекта в состояние, при котором возможно продолжение строительства (реконструкции), включается в сметную стоимость строительства (реконструкции) объекта." исключить.</w:t>
      </w:r>
    </w:p>
    <w:p w:rsidR="004052A7" w:rsidRPr="004052A7" w:rsidRDefault="004052A7">
      <w:pPr>
        <w:pStyle w:val="ConsPlusNormal"/>
        <w:spacing w:before="220"/>
        <w:ind w:firstLine="540"/>
        <w:jc w:val="both"/>
      </w:pPr>
      <w:r w:rsidRPr="004052A7">
        <w:t>71. В пункте 193:</w:t>
      </w:r>
    </w:p>
    <w:p w:rsidR="004052A7" w:rsidRPr="004052A7" w:rsidRDefault="004052A7">
      <w:pPr>
        <w:pStyle w:val="ConsPlusNormal"/>
        <w:spacing w:before="220"/>
        <w:ind w:firstLine="540"/>
        <w:jc w:val="both"/>
      </w:pPr>
      <w:r w:rsidRPr="004052A7">
        <w:t>слова "Сборника цен на научно-проектные работы" заменить словами "сборника цен на научно-проектные работы";</w:t>
      </w:r>
    </w:p>
    <w:p w:rsidR="004052A7" w:rsidRPr="004052A7" w:rsidRDefault="004052A7">
      <w:pPr>
        <w:pStyle w:val="ConsPlusNormal"/>
        <w:spacing w:before="220"/>
        <w:ind w:firstLine="540"/>
        <w:jc w:val="both"/>
      </w:pPr>
      <w:r w:rsidRPr="004052A7">
        <w:t>слова "г. Москвы (ССН-84)" заменить словами ", составленных в уровне цен 1984 года".</w:t>
      </w:r>
    </w:p>
    <w:p w:rsidR="004052A7" w:rsidRPr="004052A7" w:rsidRDefault="004052A7">
      <w:pPr>
        <w:pStyle w:val="ConsPlusNormal"/>
        <w:spacing w:before="220"/>
        <w:ind w:firstLine="540"/>
        <w:jc w:val="both"/>
      </w:pPr>
      <w:r w:rsidRPr="004052A7">
        <w:t>72. В пункте 197:</w:t>
      </w:r>
    </w:p>
    <w:p w:rsidR="004052A7" w:rsidRPr="004052A7" w:rsidRDefault="004052A7">
      <w:pPr>
        <w:pStyle w:val="ConsPlusNormal"/>
        <w:spacing w:before="220"/>
        <w:ind w:firstLine="540"/>
        <w:jc w:val="both"/>
      </w:pPr>
      <w:r w:rsidRPr="004052A7">
        <w:t>а) цифру "199" заменить цифрой "198";</w:t>
      </w:r>
    </w:p>
    <w:p w:rsidR="004052A7" w:rsidRPr="004052A7" w:rsidRDefault="004052A7">
      <w:pPr>
        <w:pStyle w:val="ConsPlusNormal"/>
        <w:spacing w:before="220"/>
        <w:ind w:firstLine="540"/>
        <w:jc w:val="both"/>
      </w:pPr>
      <w:r w:rsidRPr="004052A7">
        <w:t>б) дополнить абзацем следующего содержания:</w:t>
      </w:r>
    </w:p>
    <w:p w:rsidR="004052A7" w:rsidRPr="004052A7" w:rsidRDefault="004052A7">
      <w:pPr>
        <w:pStyle w:val="ConsPlusNormal"/>
        <w:spacing w:before="220"/>
        <w:ind w:firstLine="540"/>
        <w:jc w:val="both"/>
      </w:pPr>
      <w:r w:rsidRPr="004052A7">
        <w:t>"В случае, если при выполнении работ по сохранению объектов культурного наследия производятся в том числе работы, относящиеся к капитальному ремонту или реконструкции, при которых затрагиваются конструктивные и иные характеристики надежности и безопасности таких объектов, и определение сметной стоимости работ по капитальному ремонту и реконструкции такого объекта выполняется ресурсно-индексным методом, определение сметной стоимости ремонтно-реставрационных работ осуществляется в порядке, установленном настоящей главой Методики, а разработка сводного сметного расчета стоимости строительства выполняется в текущем уровне цен.".</w:t>
      </w:r>
    </w:p>
    <w:p w:rsidR="004052A7" w:rsidRPr="004052A7" w:rsidRDefault="004052A7">
      <w:pPr>
        <w:pStyle w:val="ConsPlusNormal"/>
        <w:spacing w:before="220"/>
        <w:ind w:firstLine="540"/>
        <w:jc w:val="both"/>
      </w:pPr>
      <w:r w:rsidRPr="004052A7">
        <w:lastRenderedPageBreak/>
        <w:t>73. В пункте 199:</w:t>
      </w:r>
    </w:p>
    <w:p w:rsidR="004052A7" w:rsidRPr="004052A7" w:rsidRDefault="004052A7">
      <w:pPr>
        <w:pStyle w:val="ConsPlusNormal"/>
        <w:spacing w:before="220"/>
        <w:ind w:firstLine="540"/>
        <w:jc w:val="both"/>
      </w:pPr>
      <w:r w:rsidRPr="004052A7">
        <w:t>абзац первый после слов "включенным в сборники ФЕР (или ТЕР)" дополнить словами ", в соответствии с пунктами 58 - 60 Методики";</w:t>
      </w:r>
    </w:p>
    <w:p w:rsidR="004052A7" w:rsidRPr="004052A7" w:rsidRDefault="004052A7">
      <w:pPr>
        <w:pStyle w:val="ConsPlusNormal"/>
        <w:spacing w:before="220"/>
        <w:ind w:firstLine="540"/>
        <w:jc w:val="both"/>
      </w:pPr>
      <w:r w:rsidRPr="004052A7">
        <w:t>абзац второй изложить в следующей редакции:</w:t>
      </w:r>
    </w:p>
    <w:p w:rsidR="004052A7" w:rsidRPr="004052A7" w:rsidRDefault="004052A7">
      <w:pPr>
        <w:pStyle w:val="ConsPlusNormal"/>
        <w:spacing w:before="220"/>
        <w:ind w:firstLine="540"/>
        <w:jc w:val="both"/>
      </w:pPr>
      <w:r w:rsidRPr="004052A7">
        <w:t>"При определении сметной стоимости работ по сохранению объектов культурного наследия на этапе архитектурно-строительного проектирования с применением ФЕР (или ТЕР) и Сборников ССН-84 локальные сметные расчеты (сметы) составляются отдельно на ремонтно-реставрационные работы, сметная стоимость которых определена с использованием Сборников ССН-84, и работы, сметная стоимость которых определена с использованием ФЕР (или ТЕР), за исключением случая, предусмотренного пунктом 200 Методики.".</w:t>
      </w:r>
    </w:p>
    <w:p w:rsidR="004052A7" w:rsidRPr="004052A7" w:rsidRDefault="004052A7">
      <w:pPr>
        <w:pStyle w:val="ConsPlusNormal"/>
        <w:spacing w:before="220"/>
        <w:ind w:firstLine="540"/>
        <w:jc w:val="both"/>
      </w:pPr>
      <w:r w:rsidRPr="004052A7">
        <w:t>74. Пункт 200 изложить в следующей редакции:</w:t>
      </w:r>
    </w:p>
    <w:p w:rsidR="004052A7" w:rsidRPr="004052A7" w:rsidRDefault="004052A7">
      <w:pPr>
        <w:pStyle w:val="ConsPlusNormal"/>
        <w:spacing w:before="220"/>
        <w:ind w:firstLine="540"/>
        <w:jc w:val="both"/>
      </w:pPr>
      <w:r w:rsidRPr="004052A7">
        <w:t>"200. В случае, если при составлении локальных сметных расчетов (смет) в Сборниках ССН-84, ФССЦ (ТССЦ), сведения о которых включены в ФРСН, отсутствуют сметные цены на отдельные материальные ресурсы, то сметные цены таких материальных ресурсов учитываются в текущем уровне цен в соответствии с пунктами 13 - 22 Методики.</w:t>
      </w:r>
    </w:p>
    <w:p w:rsidR="004052A7" w:rsidRPr="004052A7" w:rsidRDefault="004052A7">
      <w:pPr>
        <w:pStyle w:val="ConsPlusNormal"/>
        <w:spacing w:before="220"/>
        <w:ind w:firstLine="540"/>
        <w:jc w:val="both"/>
      </w:pPr>
      <w:r w:rsidRPr="004052A7">
        <w:t>При составлении локальных сметных расчетов (смет) с использованием Сборников ССН-84 сметная цена отдельных материальных ресурсов, отсутствующих в Сборниках ССН-84 и определенная с использованием ФССЦ (ТССЦ), пересчитывается в базисный уровень цен 1984 года с использованием коэффициента изменения стоимости ремонтно-реставрационных работ от уровня цен 1984 года к уровню цен 2001 года, приведенного в таблице 1 пункта 205 Методики, в случае, предусмотренном пунктом 205 Методики, или коэффициента изменения стоимости ремонтно-реставрационных работ по элементам прямых затрат от уровня цен 1984 года к уровню цен 2001 года для материальных ресурсов, приведенного в таблице 2 пункта 206 Методики, в случае, предусмотренном пунктом 206 Методики.".</w:t>
      </w:r>
    </w:p>
    <w:p w:rsidR="004052A7" w:rsidRPr="004052A7" w:rsidRDefault="004052A7">
      <w:pPr>
        <w:pStyle w:val="ConsPlusNormal"/>
        <w:spacing w:before="220"/>
        <w:ind w:firstLine="540"/>
        <w:jc w:val="both"/>
      </w:pPr>
      <w:r w:rsidRPr="004052A7">
        <w:t>75. В пункте 202:</w:t>
      </w:r>
    </w:p>
    <w:p w:rsidR="004052A7" w:rsidRPr="004052A7" w:rsidRDefault="004052A7">
      <w:pPr>
        <w:pStyle w:val="ConsPlusNormal"/>
        <w:spacing w:before="220"/>
        <w:ind w:firstLine="540"/>
        <w:jc w:val="both"/>
      </w:pPr>
      <w:r w:rsidRPr="004052A7">
        <w:t>подпункт "а" после слов "соответствующих единичных расценок в графе 8" дополнить словами "при выполнении условий, предусмотренных подпунктом "г" пункта 195 Методики,";</w:t>
      </w:r>
    </w:p>
    <w:p w:rsidR="004052A7" w:rsidRPr="004052A7" w:rsidRDefault="004052A7">
      <w:pPr>
        <w:pStyle w:val="ConsPlusNormal"/>
        <w:spacing w:before="220"/>
        <w:ind w:firstLine="540"/>
        <w:jc w:val="both"/>
      </w:pPr>
      <w:r w:rsidRPr="004052A7">
        <w:t>в подпункте "б" слова ", указанных по строке "Итого по расценке" в графе 10" заменить словами "по строке "Итого по расценке" и сметной стоимости материальных ресурсов, относящихся к таким единичным расценкам, указанной в графе 10".</w:t>
      </w:r>
    </w:p>
    <w:p w:rsidR="004052A7" w:rsidRPr="004052A7" w:rsidRDefault="004052A7">
      <w:pPr>
        <w:pStyle w:val="ConsPlusNormal"/>
        <w:spacing w:before="220"/>
        <w:ind w:firstLine="540"/>
        <w:jc w:val="both"/>
      </w:pPr>
      <w:r w:rsidRPr="004052A7">
        <w:t>76. Пункт 204 после слов "таких расценок" дополнить словами ", и сметной стоимости материальных ресурсов, относящихся к таким единичным расценкам".</w:t>
      </w:r>
    </w:p>
    <w:p w:rsidR="004052A7" w:rsidRPr="004052A7" w:rsidRDefault="004052A7">
      <w:pPr>
        <w:pStyle w:val="ConsPlusNormal"/>
        <w:spacing w:before="220"/>
        <w:ind w:firstLine="540"/>
        <w:jc w:val="both"/>
      </w:pPr>
      <w:r w:rsidRPr="004052A7">
        <w:t>77. Пункты 205 и 206 изложить в следующей редакции:</w:t>
      </w:r>
    </w:p>
    <w:p w:rsidR="004052A7" w:rsidRPr="004052A7" w:rsidRDefault="004052A7">
      <w:pPr>
        <w:pStyle w:val="ConsPlusNormal"/>
        <w:spacing w:before="220"/>
        <w:ind w:firstLine="540"/>
        <w:jc w:val="both"/>
      </w:pPr>
      <w:r w:rsidRPr="004052A7">
        <w:t>"205.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индекса к СМР, то пересчет сметной стоимости ремонтно-реставрационных работ от уровня цен 1984 года к уровню цен 2001 года, выполняется с применением коэффициента изменения стоимости ремонтно-реставрационных работ от уровня цен 1984 года к уровню цен 2001 года, приведенного в таблице 1 настоящего пункта Методики.</w:t>
      </w:r>
    </w:p>
    <w:p w:rsidR="004052A7" w:rsidRPr="004052A7" w:rsidRDefault="004052A7">
      <w:pPr>
        <w:pStyle w:val="ConsPlusNormal"/>
        <w:jc w:val="both"/>
      </w:pPr>
    </w:p>
    <w:p w:rsidR="004052A7" w:rsidRPr="004052A7" w:rsidRDefault="004052A7">
      <w:pPr>
        <w:pStyle w:val="ConsPlusNormal"/>
        <w:jc w:val="center"/>
      </w:pPr>
      <w:r w:rsidRPr="004052A7">
        <w:t>Коэффициент изменения стоимости ремонтно-реставрационных</w:t>
      </w:r>
    </w:p>
    <w:p w:rsidR="004052A7" w:rsidRPr="004052A7" w:rsidRDefault="004052A7">
      <w:pPr>
        <w:pStyle w:val="ConsPlusNormal"/>
        <w:jc w:val="center"/>
      </w:pPr>
      <w:r w:rsidRPr="004052A7">
        <w:t>работ от уровня цен 1984 года к уровню цен 2001 года</w:t>
      </w:r>
    </w:p>
    <w:p w:rsidR="004052A7" w:rsidRPr="004052A7" w:rsidRDefault="004052A7">
      <w:pPr>
        <w:pStyle w:val="ConsPlusNormal"/>
        <w:jc w:val="both"/>
      </w:pPr>
    </w:p>
    <w:p w:rsidR="004052A7" w:rsidRPr="004052A7" w:rsidRDefault="004052A7">
      <w:pPr>
        <w:pStyle w:val="ConsPlusNormal"/>
        <w:jc w:val="right"/>
      </w:pPr>
      <w:r w:rsidRPr="004052A7">
        <w:t>Таблица 1</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3"/>
        <w:gridCol w:w="5669"/>
      </w:tblGrid>
      <w:tr w:rsidR="004052A7" w:rsidRPr="004052A7">
        <w:tc>
          <w:tcPr>
            <w:tcW w:w="3403" w:type="dxa"/>
          </w:tcPr>
          <w:p w:rsidR="004052A7" w:rsidRPr="004052A7" w:rsidRDefault="004052A7">
            <w:pPr>
              <w:pStyle w:val="ConsPlusNormal"/>
              <w:jc w:val="center"/>
            </w:pPr>
            <w:r w:rsidRPr="004052A7">
              <w:t>Наименование субъекта Российской Федерации</w:t>
            </w:r>
          </w:p>
        </w:tc>
        <w:tc>
          <w:tcPr>
            <w:tcW w:w="5669" w:type="dxa"/>
          </w:tcPr>
          <w:p w:rsidR="004052A7" w:rsidRPr="004052A7" w:rsidRDefault="004052A7">
            <w:pPr>
              <w:pStyle w:val="ConsPlusNormal"/>
              <w:jc w:val="center"/>
            </w:pPr>
            <w:r w:rsidRPr="004052A7">
              <w:t>Коэффициент изменения стоимости ремонтно-реставрационных работ от уровня цен 1984 года к уровню цен 2001 года</w:t>
            </w:r>
          </w:p>
        </w:tc>
      </w:tr>
      <w:tr w:rsidR="004052A7" w:rsidRPr="004052A7">
        <w:tc>
          <w:tcPr>
            <w:tcW w:w="3403" w:type="dxa"/>
          </w:tcPr>
          <w:p w:rsidR="004052A7" w:rsidRPr="004052A7" w:rsidRDefault="004052A7">
            <w:pPr>
              <w:pStyle w:val="ConsPlusNormal"/>
              <w:jc w:val="center"/>
            </w:pPr>
            <w:r w:rsidRPr="004052A7">
              <w:t>1</w:t>
            </w:r>
          </w:p>
        </w:tc>
        <w:tc>
          <w:tcPr>
            <w:tcW w:w="5669" w:type="dxa"/>
          </w:tcPr>
          <w:p w:rsidR="004052A7" w:rsidRPr="004052A7" w:rsidRDefault="004052A7">
            <w:pPr>
              <w:pStyle w:val="ConsPlusNormal"/>
              <w:jc w:val="center"/>
            </w:pPr>
            <w:r w:rsidRPr="004052A7">
              <w:t>2</w:t>
            </w:r>
          </w:p>
        </w:tc>
      </w:tr>
      <w:tr w:rsidR="004052A7" w:rsidRPr="004052A7">
        <w:tc>
          <w:tcPr>
            <w:tcW w:w="3403" w:type="dxa"/>
          </w:tcPr>
          <w:p w:rsidR="004052A7" w:rsidRPr="004052A7" w:rsidRDefault="004052A7">
            <w:pPr>
              <w:pStyle w:val="ConsPlusNormal"/>
              <w:jc w:val="center"/>
            </w:pPr>
            <w:r w:rsidRPr="004052A7">
              <w:t>Московская область</w:t>
            </w:r>
          </w:p>
        </w:tc>
        <w:tc>
          <w:tcPr>
            <w:tcW w:w="5669" w:type="dxa"/>
          </w:tcPr>
          <w:p w:rsidR="004052A7" w:rsidRPr="004052A7" w:rsidRDefault="004052A7">
            <w:pPr>
              <w:pStyle w:val="ConsPlusNormal"/>
              <w:jc w:val="center"/>
            </w:pPr>
            <w:r w:rsidRPr="004052A7">
              <w:t>37,65</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206.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индексов к элементам прямых затрат, то пересчет сметной стоимости ремонтно-реставрационных работ от уровня цен 1984 года к уровню цен 2001 года, выполняется с применением коэффициентов изменения стоимости ремонтно-реставрационных работ по элементам прямых затрат от уровня цен 1984 года к уровню цен 2001 года, приведенных в таблице 2 настоящего пункта Методики.</w:t>
      </w:r>
    </w:p>
    <w:p w:rsidR="004052A7" w:rsidRPr="004052A7" w:rsidRDefault="004052A7">
      <w:pPr>
        <w:pStyle w:val="ConsPlusNormal"/>
        <w:jc w:val="both"/>
      </w:pPr>
    </w:p>
    <w:p w:rsidR="004052A7" w:rsidRPr="004052A7" w:rsidRDefault="004052A7">
      <w:pPr>
        <w:pStyle w:val="ConsPlusNormal"/>
        <w:jc w:val="center"/>
      </w:pPr>
      <w:r w:rsidRPr="004052A7">
        <w:t>Коэффициенты изменения стоимости ремонтно-реставрационных</w:t>
      </w:r>
    </w:p>
    <w:p w:rsidR="004052A7" w:rsidRPr="004052A7" w:rsidRDefault="004052A7">
      <w:pPr>
        <w:pStyle w:val="ConsPlusNormal"/>
        <w:jc w:val="center"/>
      </w:pPr>
      <w:r w:rsidRPr="004052A7">
        <w:t>работ по элементам прямых затрат от уровня цен 1984 года</w:t>
      </w:r>
    </w:p>
    <w:p w:rsidR="004052A7" w:rsidRPr="004052A7" w:rsidRDefault="004052A7">
      <w:pPr>
        <w:pStyle w:val="ConsPlusNormal"/>
        <w:jc w:val="center"/>
      </w:pPr>
      <w:r w:rsidRPr="004052A7">
        <w:t>к уровню цен 2001 года</w:t>
      </w:r>
    </w:p>
    <w:p w:rsidR="004052A7" w:rsidRPr="004052A7" w:rsidRDefault="004052A7">
      <w:pPr>
        <w:pStyle w:val="ConsPlusNormal"/>
        <w:jc w:val="both"/>
      </w:pPr>
    </w:p>
    <w:p w:rsidR="004052A7" w:rsidRPr="004052A7" w:rsidRDefault="004052A7">
      <w:pPr>
        <w:pStyle w:val="ConsPlusNormal"/>
        <w:jc w:val="right"/>
      </w:pPr>
      <w:r w:rsidRPr="004052A7">
        <w:t>Таблица 2</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69"/>
        <w:gridCol w:w="2069"/>
        <w:gridCol w:w="2069"/>
      </w:tblGrid>
      <w:tr w:rsidR="004052A7" w:rsidRPr="004052A7">
        <w:tc>
          <w:tcPr>
            <w:tcW w:w="2835" w:type="dxa"/>
            <w:vMerge w:val="restart"/>
          </w:tcPr>
          <w:p w:rsidR="004052A7" w:rsidRPr="004052A7" w:rsidRDefault="004052A7">
            <w:pPr>
              <w:pStyle w:val="ConsPlusNormal"/>
              <w:jc w:val="center"/>
            </w:pPr>
            <w:r w:rsidRPr="004052A7">
              <w:t>Наименование субъекта Российской Федерации</w:t>
            </w:r>
          </w:p>
        </w:tc>
        <w:tc>
          <w:tcPr>
            <w:tcW w:w="6207" w:type="dxa"/>
            <w:gridSpan w:val="3"/>
          </w:tcPr>
          <w:p w:rsidR="004052A7" w:rsidRPr="004052A7" w:rsidRDefault="004052A7">
            <w:pPr>
              <w:pStyle w:val="ConsPlusNormal"/>
              <w:jc w:val="center"/>
            </w:pPr>
            <w:r w:rsidRPr="004052A7">
              <w:t>Коэффициенты изменения стоимости ремонтно-реставрационных работ по элементам прямых затрат от уровня цен 1984 года к уровню цен 2001 года</w:t>
            </w:r>
          </w:p>
        </w:tc>
      </w:tr>
      <w:tr w:rsidR="004052A7" w:rsidRPr="004052A7">
        <w:tc>
          <w:tcPr>
            <w:tcW w:w="2835" w:type="dxa"/>
            <w:vMerge/>
          </w:tcPr>
          <w:p w:rsidR="004052A7" w:rsidRPr="004052A7" w:rsidRDefault="004052A7">
            <w:pPr>
              <w:pStyle w:val="ConsPlusNormal"/>
            </w:pPr>
          </w:p>
        </w:tc>
        <w:tc>
          <w:tcPr>
            <w:tcW w:w="2069" w:type="dxa"/>
          </w:tcPr>
          <w:p w:rsidR="004052A7" w:rsidRPr="004052A7" w:rsidRDefault="004052A7">
            <w:pPr>
              <w:pStyle w:val="ConsPlusNormal"/>
              <w:jc w:val="center"/>
            </w:pPr>
            <w:r w:rsidRPr="004052A7">
              <w:t>Оплата труда</w:t>
            </w:r>
          </w:p>
        </w:tc>
        <w:tc>
          <w:tcPr>
            <w:tcW w:w="2069" w:type="dxa"/>
          </w:tcPr>
          <w:p w:rsidR="004052A7" w:rsidRPr="004052A7" w:rsidRDefault="004052A7">
            <w:pPr>
              <w:pStyle w:val="ConsPlusNormal"/>
              <w:jc w:val="center"/>
            </w:pPr>
            <w:r w:rsidRPr="004052A7">
              <w:t>Эксплуатация машин и механизмов</w:t>
            </w:r>
          </w:p>
        </w:tc>
        <w:tc>
          <w:tcPr>
            <w:tcW w:w="2069" w:type="dxa"/>
          </w:tcPr>
          <w:p w:rsidR="004052A7" w:rsidRPr="004052A7" w:rsidRDefault="004052A7">
            <w:pPr>
              <w:pStyle w:val="ConsPlusNormal"/>
              <w:jc w:val="center"/>
            </w:pPr>
            <w:r w:rsidRPr="004052A7">
              <w:t>Материальные ресурсы</w:t>
            </w:r>
          </w:p>
        </w:tc>
      </w:tr>
      <w:tr w:rsidR="004052A7" w:rsidRPr="004052A7">
        <w:tc>
          <w:tcPr>
            <w:tcW w:w="2835" w:type="dxa"/>
          </w:tcPr>
          <w:p w:rsidR="004052A7" w:rsidRPr="004052A7" w:rsidRDefault="004052A7">
            <w:pPr>
              <w:pStyle w:val="ConsPlusNormal"/>
              <w:jc w:val="center"/>
            </w:pPr>
            <w:r w:rsidRPr="004052A7">
              <w:t>1</w:t>
            </w:r>
          </w:p>
        </w:tc>
        <w:tc>
          <w:tcPr>
            <w:tcW w:w="2069" w:type="dxa"/>
          </w:tcPr>
          <w:p w:rsidR="004052A7" w:rsidRPr="004052A7" w:rsidRDefault="004052A7">
            <w:pPr>
              <w:pStyle w:val="ConsPlusNormal"/>
              <w:jc w:val="center"/>
            </w:pPr>
            <w:r w:rsidRPr="004052A7">
              <w:t>2</w:t>
            </w:r>
          </w:p>
        </w:tc>
        <w:tc>
          <w:tcPr>
            <w:tcW w:w="2069" w:type="dxa"/>
          </w:tcPr>
          <w:p w:rsidR="004052A7" w:rsidRPr="004052A7" w:rsidRDefault="004052A7">
            <w:pPr>
              <w:pStyle w:val="ConsPlusNormal"/>
              <w:jc w:val="center"/>
            </w:pPr>
            <w:r w:rsidRPr="004052A7">
              <w:t>3</w:t>
            </w:r>
          </w:p>
        </w:tc>
        <w:tc>
          <w:tcPr>
            <w:tcW w:w="2069" w:type="dxa"/>
          </w:tcPr>
          <w:p w:rsidR="004052A7" w:rsidRPr="004052A7" w:rsidRDefault="004052A7">
            <w:pPr>
              <w:pStyle w:val="ConsPlusNormal"/>
              <w:jc w:val="center"/>
            </w:pPr>
            <w:r w:rsidRPr="004052A7">
              <w:t>4</w:t>
            </w:r>
          </w:p>
        </w:tc>
      </w:tr>
      <w:tr w:rsidR="004052A7" w:rsidRPr="004052A7">
        <w:tc>
          <w:tcPr>
            <w:tcW w:w="2835" w:type="dxa"/>
          </w:tcPr>
          <w:p w:rsidR="004052A7" w:rsidRPr="004052A7" w:rsidRDefault="004052A7">
            <w:pPr>
              <w:pStyle w:val="ConsPlusNormal"/>
              <w:jc w:val="center"/>
            </w:pPr>
            <w:r w:rsidRPr="004052A7">
              <w:t>Московская область</w:t>
            </w:r>
          </w:p>
        </w:tc>
        <w:tc>
          <w:tcPr>
            <w:tcW w:w="2069" w:type="dxa"/>
          </w:tcPr>
          <w:p w:rsidR="004052A7" w:rsidRPr="004052A7" w:rsidRDefault="004052A7">
            <w:pPr>
              <w:pStyle w:val="ConsPlusNormal"/>
              <w:jc w:val="center"/>
            </w:pPr>
            <w:r w:rsidRPr="004052A7">
              <w:t>15,39</w:t>
            </w:r>
          </w:p>
        </w:tc>
        <w:tc>
          <w:tcPr>
            <w:tcW w:w="2069" w:type="dxa"/>
          </w:tcPr>
          <w:p w:rsidR="004052A7" w:rsidRPr="004052A7" w:rsidRDefault="004052A7">
            <w:pPr>
              <w:pStyle w:val="ConsPlusNormal"/>
              <w:jc w:val="center"/>
            </w:pPr>
            <w:r w:rsidRPr="004052A7">
              <w:t>41,32</w:t>
            </w:r>
          </w:p>
        </w:tc>
        <w:tc>
          <w:tcPr>
            <w:tcW w:w="2069" w:type="dxa"/>
          </w:tcPr>
          <w:p w:rsidR="004052A7" w:rsidRPr="004052A7" w:rsidRDefault="004052A7">
            <w:pPr>
              <w:pStyle w:val="ConsPlusNormal"/>
              <w:jc w:val="center"/>
            </w:pPr>
            <w:r w:rsidRPr="004052A7">
              <w:t>77,64</w:t>
            </w:r>
          </w:p>
        </w:tc>
      </w:tr>
    </w:tbl>
    <w:p w:rsidR="004052A7" w:rsidRPr="004052A7" w:rsidRDefault="004052A7">
      <w:pPr>
        <w:pStyle w:val="ConsPlusNormal"/>
        <w:jc w:val="right"/>
      </w:pPr>
      <w:r w:rsidRPr="004052A7">
        <w:t>".</w:t>
      </w:r>
    </w:p>
    <w:p w:rsidR="004052A7" w:rsidRPr="004052A7" w:rsidRDefault="004052A7">
      <w:pPr>
        <w:pStyle w:val="ConsPlusNormal"/>
        <w:jc w:val="both"/>
      </w:pPr>
    </w:p>
    <w:p w:rsidR="004052A7" w:rsidRPr="004052A7" w:rsidRDefault="004052A7">
      <w:pPr>
        <w:pStyle w:val="ConsPlusNormal"/>
        <w:ind w:firstLine="540"/>
        <w:jc w:val="both"/>
      </w:pPr>
      <w:r w:rsidRPr="004052A7">
        <w:t>78. Дополнить главой XIII следующего содержания:</w:t>
      </w:r>
    </w:p>
    <w:p w:rsidR="004052A7" w:rsidRPr="004052A7" w:rsidRDefault="004052A7">
      <w:pPr>
        <w:pStyle w:val="ConsPlusNormal"/>
        <w:jc w:val="both"/>
      </w:pPr>
    </w:p>
    <w:p w:rsidR="004052A7" w:rsidRPr="004052A7" w:rsidRDefault="004052A7">
      <w:pPr>
        <w:pStyle w:val="ConsPlusNormal"/>
        <w:jc w:val="center"/>
      </w:pPr>
      <w:r w:rsidRPr="004052A7">
        <w:t>"XIII. Особенности определения затрат, связанных</w:t>
      </w:r>
    </w:p>
    <w:p w:rsidR="004052A7" w:rsidRPr="004052A7" w:rsidRDefault="004052A7">
      <w:pPr>
        <w:pStyle w:val="ConsPlusNormal"/>
        <w:jc w:val="center"/>
      </w:pPr>
      <w:r w:rsidRPr="004052A7">
        <w:t>с формированием и ведением информационной модели объекта</w:t>
      </w:r>
    </w:p>
    <w:p w:rsidR="004052A7" w:rsidRPr="004052A7" w:rsidRDefault="004052A7">
      <w:pPr>
        <w:pStyle w:val="ConsPlusNormal"/>
        <w:jc w:val="center"/>
      </w:pPr>
      <w:r w:rsidRPr="004052A7">
        <w:t>капитального строительства при осуществлении строительства,</w:t>
      </w:r>
    </w:p>
    <w:p w:rsidR="004052A7" w:rsidRPr="004052A7" w:rsidRDefault="004052A7">
      <w:pPr>
        <w:pStyle w:val="ConsPlusNormal"/>
        <w:jc w:val="center"/>
      </w:pPr>
      <w:r w:rsidRPr="004052A7">
        <w:t>реконструкции объекта капитального строительства</w:t>
      </w:r>
    </w:p>
    <w:p w:rsidR="004052A7" w:rsidRPr="004052A7" w:rsidRDefault="004052A7">
      <w:pPr>
        <w:pStyle w:val="ConsPlusNormal"/>
        <w:jc w:val="both"/>
      </w:pPr>
    </w:p>
    <w:p w:rsidR="004052A7" w:rsidRPr="004052A7" w:rsidRDefault="004052A7">
      <w:pPr>
        <w:pStyle w:val="ConsPlusNormal"/>
        <w:ind w:firstLine="540"/>
        <w:jc w:val="both"/>
      </w:pPr>
      <w:r w:rsidRPr="004052A7">
        <w:t>207. В главе 9 сводного сметного расчета стоимости строительства учитываются затраты на формирование и ведение информационной модели объекта капитального строительства при осуществлении строительства, реконструкции объекта капитального строительства, включающей процесс обработки информации (далее - технологии информационного моделирования, ТИМ).</w:t>
      </w:r>
    </w:p>
    <w:p w:rsidR="004052A7" w:rsidRPr="004052A7" w:rsidRDefault="004052A7">
      <w:pPr>
        <w:pStyle w:val="ConsPlusNormal"/>
        <w:spacing w:before="220"/>
        <w:ind w:firstLine="540"/>
        <w:jc w:val="both"/>
      </w:pPr>
      <w:r w:rsidRPr="004052A7">
        <w:t>208. Затраты, связанные с применением технологий информационного моделирования при осуществлении строительства, реконструкции объекта капитального строительства (С</w:t>
      </w:r>
      <w:r w:rsidRPr="004052A7">
        <w:rPr>
          <w:vertAlign w:val="subscript"/>
        </w:rPr>
        <w:t>ТИМ</w:t>
      </w:r>
      <w:r w:rsidRPr="004052A7">
        <w:t>), рассчитываются на основании данных проектной документации или технического задания на разработку такой документации в текущем уровне цен по формуле (7):</w:t>
      </w:r>
    </w:p>
    <w:p w:rsidR="004052A7" w:rsidRPr="004052A7" w:rsidRDefault="004052A7">
      <w:pPr>
        <w:pStyle w:val="ConsPlusNormal"/>
        <w:jc w:val="both"/>
      </w:pPr>
    </w:p>
    <w:p w:rsidR="004052A7" w:rsidRPr="004052A7" w:rsidRDefault="004052A7">
      <w:pPr>
        <w:pStyle w:val="ConsPlusNormal"/>
        <w:jc w:val="center"/>
      </w:pPr>
      <w:r w:rsidRPr="004052A7">
        <w:lastRenderedPageBreak/>
        <w:t>С</w:t>
      </w:r>
      <w:r w:rsidRPr="004052A7">
        <w:rPr>
          <w:vertAlign w:val="subscript"/>
        </w:rPr>
        <w:t>ТИМ</w:t>
      </w:r>
      <w:r w:rsidRPr="004052A7">
        <w:t xml:space="preserve"> = З</w:t>
      </w:r>
      <w:r w:rsidRPr="004052A7">
        <w:rPr>
          <w:vertAlign w:val="subscript"/>
        </w:rPr>
        <w:t>ТИМ</w:t>
      </w:r>
      <w:r w:rsidRPr="004052A7">
        <w:t xml:space="preserve"> + СП (7),</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С</w:t>
      </w:r>
      <w:r w:rsidRPr="004052A7">
        <w:rPr>
          <w:vertAlign w:val="subscript"/>
        </w:rPr>
        <w:t>ТИМ</w:t>
      </w:r>
      <w:r w:rsidRPr="004052A7">
        <w:t xml:space="preserve"> - затраты, связанные с применением ТИМ при осуществлении строительства, реконструкции объекта капитального строительства (С</w:t>
      </w:r>
      <w:r w:rsidRPr="004052A7">
        <w:rPr>
          <w:vertAlign w:val="subscript"/>
        </w:rPr>
        <w:t>ТИМ</w:t>
      </w:r>
      <w:r w:rsidRPr="004052A7">
        <w:t>), определяемые на основании данных проектной документации или технического задания на разработку такой документации в текущем уровне цен, рублей;</w:t>
      </w:r>
    </w:p>
    <w:p w:rsidR="004052A7" w:rsidRPr="004052A7" w:rsidRDefault="004052A7">
      <w:pPr>
        <w:pStyle w:val="ConsPlusNormal"/>
        <w:spacing w:before="220"/>
        <w:ind w:firstLine="540"/>
        <w:jc w:val="both"/>
      </w:pPr>
      <w:r w:rsidRPr="004052A7">
        <w:t>З</w:t>
      </w:r>
      <w:r w:rsidRPr="004052A7">
        <w:rPr>
          <w:vertAlign w:val="subscript"/>
        </w:rPr>
        <w:t>ТИМ</w:t>
      </w:r>
      <w:r w:rsidRPr="004052A7">
        <w:t xml:space="preserve"> - затраты, связанные с применением ТИМ, без учета сметной прибыли, определяемые в соответствии с пунктом 209 Методики, рублей;</w:t>
      </w:r>
    </w:p>
    <w:p w:rsidR="004052A7" w:rsidRPr="004052A7" w:rsidRDefault="004052A7">
      <w:pPr>
        <w:pStyle w:val="ConsPlusNormal"/>
        <w:spacing w:before="220"/>
        <w:ind w:firstLine="540"/>
        <w:jc w:val="both"/>
      </w:pPr>
      <w:r w:rsidRPr="004052A7">
        <w:t>СП - сметная прибыль, определяемая в соответствии с пунктом 213 Методики, рублей.</w:t>
      </w:r>
    </w:p>
    <w:p w:rsidR="004052A7" w:rsidRPr="004052A7" w:rsidRDefault="004052A7">
      <w:pPr>
        <w:pStyle w:val="ConsPlusNormal"/>
        <w:spacing w:before="220"/>
        <w:ind w:firstLine="540"/>
        <w:jc w:val="both"/>
      </w:pPr>
      <w:r w:rsidRPr="004052A7">
        <w:t>209. Затраты, связанные с применением ТИМ, без учета сметной прибыли, рассчитываются по формуле (8):</w:t>
      </w:r>
    </w:p>
    <w:p w:rsidR="004052A7" w:rsidRPr="004052A7" w:rsidRDefault="004052A7">
      <w:pPr>
        <w:pStyle w:val="ConsPlusNormal"/>
        <w:jc w:val="both"/>
      </w:pPr>
    </w:p>
    <w:p w:rsidR="004052A7" w:rsidRPr="004052A7" w:rsidRDefault="004052A7">
      <w:pPr>
        <w:pStyle w:val="ConsPlusNormal"/>
        <w:jc w:val="center"/>
      </w:pPr>
      <w:r w:rsidRPr="004052A7">
        <w:t>З</w:t>
      </w:r>
      <w:r w:rsidRPr="004052A7">
        <w:rPr>
          <w:vertAlign w:val="subscript"/>
        </w:rPr>
        <w:t>ТИМ</w:t>
      </w:r>
      <w:r w:rsidRPr="004052A7">
        <w:t xml:space="preserve"> = П x (ТИМ</w:t>
      </w:r>
      <w:r w:rsidRPr="004052A7">
        <w:rPr>
          <w:vertAlign w:val="subscript"/>
        </w:rPr>
        <w:t>с</w:t>
      </w:r>
      <w:r w:rsidRPr="004052A7">
        <w:t xml:space="preserve"> + (К</w:t>
      </w:r>
      <w:r w:rsidRPr="004052A7">
        <w:rPr>
          <w:vertAlign w:val="subscript"/>
        </w:rPr>
        <w:t>аТИМ</w:t>
      </w:r>
      <w:r w:rsidRPr="004052A7">
        <w:t xml:space="preserve"> + ЗП</w:t>
      </w:r>
      <w:r w:rsidRPr="004052A7">
        <w:rPr>
          <w:vertAlign w:val="subscript"/>
        </w:rPr>
        <w:t>ТИМ</w:t>
      </w:r>
      <w:r w:rsidRPr="004052A7">
        <w:t>) x Ч</w:t>
      </w:r>
      <w:r w:rsidRPr="004052A7">
        <w:rPr>
          <w:vertAlign w:val="subscript"/>
        </w:rPr>
        <w:t>ТИМ</w:t>
      </w:r>
      <w:r w:rsidRPr="004052A7">
        <w:t>) + НР (8),</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З</w:t>
      </w:r>
      <w:r w:rsidRPr="004052A7">
        <w:rPr>
          <w:vertAlign w:val="subscript"/>
        </w:rPr>
        <w:t>ТИМ</w:t>
      </w:r>
      <w:r w:rsidRPr="004052A7">
        <w:t xml:space="preserve"> - затраты, связанные с применением ТИМ, без учета сметной прибыли, рублей;</w:t>
      </w:r>
    </w:p>
    <w:p w:rsidR="004052A7" w:rsidRPr="004052A7" w:rsidRDefault="004052A7">
      <w:pPr>
        <w:pStyle w:val="ConsPlusNormal"/>
        <w:spacing w:before="220"/>
        <w:ind w:firstLine="540"/>
        <w:jc w:val="both"/>
      </w:pPr>
      <w:r w:rsidRPr="004052A7">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4052A7" w:rsidRPr="004052A7" w:rsidRDefault="004052A7">
      <w:pPr>
        <w:pStyle w:val="ConsPlusNormal"/>
        <w:spacing w:before="220"/>
        <w:ind w:firstLine="540"/>
        <w:jc w:val="both"/>
      </w:pPr>
      <w:r w:rsidRPr="004052A7">
        <w:t>ТИМ</w:t>
      </w:r>
      <w:r w:rsidRPr="004052A7">
        <w:rPr>
          <w:vertAlign w:val="subscript"/>
        </w:rPr>
        <w:t>с</w:t>
      </w:r>
      <w:r w:rsidRPr="004052A7">
        <w:t xml:space="preserve"> - стоимость приобретения лицензии и поддержки системы ТИМ, учитываемая в затратах, связанных с применением ТИМ, для конкретного объекта капитального строительства, определяемая в текущем уровне цен по результатам конъюнктурного анализа в соответствии с пунктами 13 - 22 Методики с учетом срока действия лицензии на право использования системы ТИМ, продолжительности строительства, реконструкции (П) и количества объектов, реализуемых в период строительства, реконструкции объекта капитального строительства, рублей/месяц без НДС;</w:t>
      </w:r>
    </w:p>
    <w:p w:rsidR="004052A7" w:rsidRPr="004052A7" w:rsidRDefault="004052A7">
      <w:pPr>
        <w:pStyle w:val="ConsPlusNormal"/>
        <w:spacing w:before="220"/>
        <w:ind w:firstLine="540"/>
        <w:jc w:val="both"/>
      </w:pPr>
      <w:r w:rsidRPr="004052A7">
        <w:t>К</w:t>
      </w:r>
      <w:r w:rsidRPr="004052A7">
        <w:rPr>
          <w:vertAlign w:val="subscript"/>
        </w:rPr>
        <w:t>аТИМ</w:t>
      </w:r>
      <w:r w:rsidRPr="004052A7">
        <w:t xml:space="preserve"> -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определяемые в соответствии с пунктом 210 Методики, рублей/месяц;</w:t>
      </w:r>
    </w:p>
    <w:p w:rsidR="004052A7" w:rsidRPr="004052A7" w:rsidRDefault="004052A7">
      <w:pPr>
        <w:pStyle w:val="ConsPlusNormal"/>
        <w:spacing w:before="220"/>
        <w:ind w:firstLine="540"/>
        <w:jc w:val="both"/>
      </w:pPr>
      <w:r w:rsidRPr="004052A7">
        <w:t>ЗП</w:t>
      </w:r>
      <w:r w:rsidRPr="004052A7">
        <w:rPr>
          <w:vertAlign w:val="subscript"/>
        </w:rPr>
        <w:t>ТИМ</w:t>
      </w:r>
      <w:r w:rsidRPr="004052A7">
        <w:t xml:space="preserve"> - средневзвешенная заработная плата за месяц на одного специалиста, участвующего в применении ТИМ, определяемая в соответствии с пунктом 211 Методики, рублей/месяц;</w:t>
      </w:r>
    </w:p>
    <w:p w:rsidR="004052A7" w:rsidRPr="004052A7" w:rsidRDefault="004052A7">
      <w:pPr>
        <w:pStyle w:val="ConsPlusNormal"/>
        <w:spacing w:before="220"/>
        <w:ind w:firstLine="540"/>
        <w:jc w:val="both"/>
      </w:pPr>
      <w:r w:rsidRPr="004052A7">
        <w:t>Ч</w:t>
      </w:r>
      <w:r w:rsidRPr="004052A7">
        <w:rPr>
          <w:vertAlign w:val="subscript"/>
        </w:rPr>
        <w:t>ТИМ</w:t>
      </w:r>
      <w:r w:rsidRPr="004052A7">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графе 3 таблицы 3 настоящего пункта Методики, и принимаемая равной:</w:t>
      </w:r>
    </w:p>
    <w:p w:rsidR="004052A7" w:rsidRPr="004052A7" w:rsidRDefault="004052A7">
      <w:pPr>
        <w:pStyle w:val="ConsPlusNormal"/>
        <w:spacing w:before="220"/>
        <w:ind w:firstLine="540"/>
        <w:jc w:val="both"/>
      </w:pPr>
      <w:r w:rsidRPr="004052A7">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 xml:space="preserve">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w:t>
      </w:r>
      <w:r w:rsidRPr="004052A7">
        <w:lastRenderedPageBreak/>
        <w:t>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определяемые в соответствии с пунктом 212 Методики, рублей.</w:t>
      </w:r>
    </w:p>
    <w:p w:rsidR="004052A7" w:rsidRPr="004052A7" w:rsidRDefault="004052A7">
      <w:pPr>
        <w:pStyle w:val="ConsPlusNormal"/>
        <w:jc w:val="both"/>
      </w:pPr>
    </w:p>
    <w:p w:rsidR="004052A7" w:rsidRPr="004052A7" w:rsidRDefault="004052A7">
      <w:pPr>
        <w:pStyle w:val="ConsPlusNormal"/>
        <w:jc w:val="center"/>
      </w:pPr>
      <w:r w:rsidRPr="004052A7">
        <w:t>Численность и индексы квалификации специалистов, участвующих</w:t>
      </w:r>
    </w:p>
    <w:p w:rsidR="004052A7" w:rsidRPr="004052A7" w:rsidRDefault="004052A7">
      <w:pPr>
        <w:pStyle w:val="ConsPlusNormal"/>
        <w:jc w:val="center"/>
      </w:pPr>
      <w:r w:rsidRPr="004052A7">
        <w:t>в применении ТИМ</w:t>
      </w:r>
    </w:p>
    <w:p w:rsidR="004052A7" w:rsidRPr="004052A7" w:rsidRDefault="004052A7">
      <w:pPr>
        <w:pStyle w:val="ConsPlusNormal"/>
        <w:jc w:val="both"/>
      </w:pPr>
    </w:p>
    <w:p w:rsidR="004052A7" w:rsidRPr="004052A7" w:rsidRDefault="004052A7">
      <w:pPr>
        <w:pStyle w:val="ConsPlusNormal"/>
        <w:jc w:val="right"/>
      </w:pPr>
      <w:r w:rsidRPr="004052A7">
        <w:t>Таблица 3</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3515"/>
        <w:gridCol w:w="3231"/>
        <w:gridCol w:w="1871"/>
      </w:tblGrid>
      <w:tr w:rsidR="004052A7" w:rsidRPr="004052A7">
        <w:tc>
          <w:tcPr>
            <w:tcW w:w="427" w:type="dxa"/>
          </w:tcPr>
          <w:p w:rsidR="004052A7" w:rsidRPr="004052A7" w:rsidRDefault="004052A7">
            <w:pPr>
              <w:pStyle w:val="ConsPlusNormal"/>
              <w:jc w:val="center"/>
            </w:pPr>
            <w:r w:rsidRPr="004052A7">
              <w:t>N</w:t>
            </w:r>
          </w:p>
        </w:tc>
        <w:tc>
          <w:tcPr>
            <w:tcW w:w="3515" w:type="dxa"/>
          </w:tcPr>
          <w:p w:rsidR="004052A7" w:rsidRPr="004052A7" w:rsidRDefault="004052A7">
            <w:pPr>
              <w:pStyle w:val="ConsPlusNormal"/>
              <w:jc w:val="center"/>
            </w:pPr>
            <w:r w:rsidRPr="004052A7">
              <w:t>Наименование должности</w:t>
            </w:r>
          </w:p>
        </w:tc>
        <w:tc>
          <w:tcPr>
            <w:tcW w:w="3231" w:type="dxa"/>
          </w:tcPr>
          <w:p w:rsidR="004052A7" w:rsidRPr="004052A7" w:rsidRDefault="004052A7">
            <w:pPr>
              <w:pStyle w:val="ConsPlusNormal"/>
              <w:jc w:val="center"/>
            </w:pPr>
            <w:r w:rsidRPr="004052A7">
              <w:t>Количество специалистов, участвующих в применении ТИМ, человек</w:t>
            </w:r>
          </w:p>
        </w:tc>
        <w:tc>
          <w:tcPr>
            <w:tcW w:w="1871" w:type="dxa"/>
          </w:tcPr>
          <w:p w:rsidR="004052A7" w:rsidRPr="004052A7" w:rsidRDefault="004052A7">
            <w:pPr>
              <w:pStyle w:val="ConsPlusNormal"/>
              <w:jc w:val="center"/>
            </w:pPr>
            <w:r w:rsidRPr="004052A7">
              <w:t>Индекс квалификации специалистов, участвующих в применении ТИМ</w:t>
            </w:r>
          </w:p>
        </w:tc>
      </w:tr>
      <w:tr w:rsidR="004052A7" w:rsidRPr="004052A7">
        <w:tc>
          <w:tcPr>
            <w:tcW w:w="427" w:type="dxa"/>
          </w:tcPr>
          <w:p w:rsidR="004052A7" w:rsidRPr="004052A7" w:rsidRDefault="004052A7">
            <w:pPr>
              <w:pStyle w:val="ConsPlusNormal"/>
              <w:jc w:val="center"/>
            </w:pPr>
            <w:r w:rsidRPr="004052A7">
              <w:t>1</w:t>
            </w:r>
          </w:p>
        </w:tc>
        <w:tc>
          <w:tcPr>
            <w:tcW w:w="3515" w:type="dxa"/>
          </w:tcPr>
          <w:p w:rsidR="004052A7" w:rsidRPr="004052A7" w:rsidRDefault="004052A7">
            <w:pPr>
              <w:pStyle w:val="ConsPlusNormal"/>
              <w:jc w:val="center"/>
            </w:pPr>
            <w:r w:rsidRPr="004052A7">
              <w:t>2</w:t>
            </w:r>
          </w:p>
        </w:tc>
        <w:tc>
          <w:tcPr>
            <w:tcW w:w="3231" w:type="dxa"/>
          </w:tcPr>
          <w:p w:rsidR="004052A7" w:rsidRPr="004052A7" w:rsidRDefault="004052A7">
            <w:pPr>
              <w:pStyle w:val="ConsPlusNormal"/>
              <w:jc w:val="center"/>
            </w:pPr>
            <w:r w:rsidRPr="004052A7">
              <w:t>3</w:t>
            </w:r>
          </w:p>
        </w:tc>
        <w:tc>
          <w:tcPr>
            <w:tcW w:w="1871" w:type="dxa"/>
          </w:tcPr>
          <w:p w:rsidR="004052A7" w:rsidRPr="004052A7" w:rsidRDefault="004052A7">
            <w:pPr>
              <w:pStyle w:val="ConsPlusNormal"/>
              <w:jc w:val="center"/>
            </w:pPr>
            <w:r w:rsidRPr="004052A7">
              <w:t>4</w:t>
            </w:r>
          </w:p>
        </w:tc>
      </w:tr>
      <w:tr w:rsidR="004052A7" w:rsidRPr="004052A7">
        <w:tc>
          <w:tcPr>
            <w:tcW w:w="427" w:type="dxa"/>
          </w:tcPr>
          <w:p w:rsidR="004052A7" w:rsidRPr="004052A7" w:rsidRDefault="004052A7">
            <w:pPr>
              <w:pStyle w:val="ConsPlusNormal"/>
            </w:pPr>
            <w:r w:rsidRPr="004052A7">
              <w:t>1</w:t>
            </w:r>
          </w:p>
        </w:tc>
        <w:tc>
          <w:tcPr>
            <w:tcW w:w="3515" w:type="dxa"/>
            <w:vAlign w:val="bottom"/>
          </w:tcPr>
          <w:p w:rsidR="004052A7" w:rsidRPr="004052A7" w:rsidRDefault="004052A7">
            <w:pPr>
              <w:pStyle w:val="ConsPlusNormal"/>
            </w:pPr>
            <w:r w:rsidRPr="004052A7">
              <w:t>Руководитель отдела ТИМ</w:t>
            </w:r>
          </w:p>
          <w:p w:rsidR="004052A7" w:rsidRPr="004052A7" w:rsidRDefault="004052A7">
            <w:pPr>
              <w:pStyle w:val="ConsPlusNormal"/>
            </w:pPr>
            <w:r w:rsidRPr="004052A7">
              <w:t>(ТИМ-эксперт, руководитель департамента развития ТИМ, ТИМ-менеджер организации, ТИМ-директор, ТИМ-консультант)</w:t>
            </w:r>
          </w:p>
        </w:tc>
        <w:tc>
          <w:tcPr>
            <w:tcW w:w="3231" w:type="dxa"/>
            <w:vAlign w:val="center"/>
          </w:tcPr>
          <w:p w:rsidR="004052A7" w:rsidRPr="004052A7" w:rsidRDefault="004052A7">
            <w:pPr>
              <w:pStyle w:val="ConsPlusNormal"/>
              <w:jc w:val="center"/>
            </w:pPr>
            <w:r w:rsidRPr="004052A7">
              <w:t>1</w:t>
            </w:r>
          </w:p>
        </w:tc>
        <w:tc>
          <w:tcPr>
            <w:tcW w:w="1871" w:type="dxa"/>
            <w:vAlign w:val="center"/>
          </w:tcPr>
          <w:p w:rsidR="004052A7" w:rsidRPr="004052A7" w:rsidRDefault="004052A7">
            <w:pPr>
              <w:pStyle w:val="ConsPlusNormal"/>
              <w:jc w:val="center"/>
            </w:pPr>
            <w:r w:rsidRPr="004052A7">
              <w:t>2,5</w:t>
            </w:r>
          </w:p>
        </w:tc>
      </w:tr>
      <w:tr w:rsidR="004052A7" w:rsidRPr="004052A7">
        <w:tc>
          <w:tcPr>
            <w:tcW w:w="427" w:type="dxa"/>
          </w:tcPr>
          <w:p w:rsidR="004052A7" w:rsidRPr="004052A7" w:rsidRDefault="004052A7">
            <w:pPr>
              <w:pStyle w:val="ConsPlusNormal"/>
            </w:pPr>
            <w:r w:rsidRPr="004052A7">
              <w:t>2</w:t>
            </w:r>
          </w:p>
        </w:tc>
        <w:tc>
          <w:tcPr>
            <w:tcW w:w="3515" w:type="dxa"/>
          </w:tcPr>
          <w:p w:rsidR="004052A7" w:rsidRPr="004052A7" w:rsidRDefault="004052A7">
            <w:pPr>
              <w:pStyle w:val="ConsPlusNormal"/>
            </w:pPr>
            <w:r w:rsidRPr="004052A7">
              <w:t>ТИМ-исполнитель</w:t>
            </w:r>
          </w:p>
          <w:p w:rsidR="004052A7" w:rsidRPr="004052A7" w:rsidRDefault="004052A7">
            <w:pPr>
              <w:pStyle w:val="ConsPlusNormal"/>
            </w:pPr>
            <w:r w:rsidRPr="004052A7">
              <w:t>(разработчик информационной модели, оператор информационной модели, специалист отдела ТИМ, ТИМ-проектировщик)</w:t>
            </w:r>
          </w:p>
        </w:tc>
        <w:tc>
          <w:tcPr>
            <w:tcW w:w="3231" w:type="dxa"/>
            <w:vAlign w:val="bottom"/>
          </w:tcPr>
          <w:p w:rsidR="004052A7" w:rsidRPr="004052A7" w:rsidRDefault="004052A7">
            <w:pPr>
              <w:pStyle w:val="ConsPlusNormal"/>
              <w:jc w:val="center"/>
            </w:pPr>
            <w:r w:rsidRPr="004052A7">
              <w:t>4 - для объектов капитального строительства, за исключением особо опасных, технически сложных и уникальных объектов, в том числе линейных объектов, относящихся к особо опасным, технически сложным и уникальным объектам</w:t>
            </w:r>
          </w:p>
          <w:p w:rsidR="004052A7" w:rsidRPr="004052A7" w:rsidRDefault="004052A7">
            <w:pPr>
              <w:pStyle w:val="ConsPlusNormal"/>
              <w:jc w:val="center"/>
            </w:pPr>
            <w:r w:rsidRPr="004052A7">
              <w:t>6 -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tc>
        <w:tc>
          <w:tcPr>
            <w:tcW w:w="1871" w:type="dxa"/>
            <w:vAlign w:val="center"/>
          </w:tcPr>
          <w:p w:rsidR="004052A7" w:rsidRPr="004052A7" w:rsidRDefault="004052A7">
            <w:pPr>
              <w:pStyle w:val="ConsPlusNormal"/>
              <w:jc w:val="center"/>
            </w:pPr>
            <w:r w:rsidRPr="004052A7">
              <w:t>1,75</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210.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рассчитываются по формуле (9):</w:t>
      </w:r>
    </w:p>
    <w:p w:rsidR="004052A7" w:rsidRPr="004052A7" w:rsidRDefault="004052A7">
      <w:pPr>
        <w:pStyle w:val="ConsPlusNormal"/>
        <w:jc w:val="both"/>
      </w:pPr>
    </w:p>
    <w:p w:rsidR="004052A7" w:rsidRPr="004052A7" w:rsidRDefault="004052A7">
      <w:pPr>
        <w:pStyle w:val="ConsPlusNormal"/>
        <w:jc w:val="center"/>
      </w:pPr>
      <w:r w:rsidRPr="004052A7">
        <w:rPr>
          <w:noProof/>
          <w:position w:val="-37"/>
        </w:rPr>
        <w:drawing>
          <wp:inline distT="0" distB="0" distL="0" distR="0">
            <wp:extent cx="2682240" cy="6184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82240" cy="618490"/>
                    </a:xfrm>
                    <a:prstGeom prst="rect">
                      <a:avLst/>
                    </a:prstGeom>
                    <a:noFill/>
                    <a:ln>
                      <a:noFill/>
                    </a:ln>
                  </pic:spPr>
                </pic:pic>
              </a:graphicData>
            </a:graphic>
          </wp:inline>
        </w:drawing>
      </w:r>
      <w:r w:rsidRPr="004052A7">
        <w:t xml:space="preserve"> (9),</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К</w:t>
      </w:r>
      <w:r w:rsidRPr="004052A7">
        <w:rPr>
          <w:vertAlign w:val="subscript"/>
        </w:rPr>
        <w:t>аТИМ</w:t>
      </w:r>
      <w:r w:rsidRPr="004052A7">
        <w:t xml:space="preserve"> - средневзвешенные затраты на амортизацию вычислительных машин и периферийного оборудования, определяемые на 1 специалиста, участвующего в применении ТИМ, рублей/месяц;</w:t>
      </w:r>
    </w:p>
    <w:p w:rsidR="004052A7" w:rsidRPr="004052A7" w:rsidRDefault="004052A7">
      <w:pPr>
        <w:pStyle w:val="ConsPlusNormal"/>
        <w:spacing w:before="220"/>
        <w:ind w:firstLine="540"/>
        <w:jc w:val="both"/>
      </w:pPr>
      <w:r w:rsidRPr="004052A7">
        <w:lastRenderedPageBreak/>
        <w:t>К</w:t>
      </w:r>
      <w:r w:rsidRPr="004052A7">
        <w:rPr>
          <w:vertAlign w:val="subscript"/>
        </w:rPr>
        <w:t>p</w:t>
      </w:r>
      <w:r w:rsidRPr="004052A7">
        <w:t xml:space="preserve"> - количество специалистов, участвующих в применении ТИМ, принимаемое в соответствии с графой 3 строки 1 таблицы 3 пункта 209 Методики, человек;</w:t>
      </w:r>
    </w:p>
    <w:p w:rsidR="004052A7" w:rsidRPr="004052A7" w:rsidRDefault="004052A7">
      <w:pPr>
        <w:pStyle w:val="ConsPlusNormal"/>
        <w:spacing w:before="220"/>
        <w:ind w:firstLine="540"/>
        <w:jc w:val="both"/>
      </w:pPr>
      <w:r w:rsidRPr="004052A7">
        <w:t>К</w:t>
      </w:r>
      <w:r w:rsidRPr="004052A7">
        <w:rPr>
          <w:vertAlign w:val="subscript"/>
        </w:rPr>
        <w:t>r</w:t>
      </w:r>
      <w:r w:rsidRPr="004052A7">
        <w:t xml:space="preserve"> - количество специалистов, участвующих в применении ТИМ, принимаемое по строке 2 таблицы 3 пункта 209 Методики, человек;</w:t>
      </w:r>
    </w:p>
    <w:p w:rsidR="004052A7" w:rsidRPr="004052A7" w:rsidRDefault="004052A7">
      <w:pPr>
        <w:pStyle w:val="ConsPlusNormal"/>
        <w:spacing w:before="220"/>
        <w:ind w:firstLine="540"/>
        <w:jc w:val="both"/>
      </w:pPr>
      <w:r w:rsidRPr="004052A7">
        <w:rPr>
          <w:noProof/>
          <w:position w:val="-3"/>
        </w:rPr>
        <w:drawing>
          <wp:inline distT="0" distB="0" distL="0" distR="0">
            <wp:extent cx="597535" cy="17843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53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t>R - количество специалистов, участвующих в применении ТИМ, принимаемое в соответствии с графой 3 строки 2 таблицы 3 пункта 209 Методики, человек;</w:t>
      </w:r>
    </w:p>
    <w:p w:rsidR="004052A7" w:rsidRPr="004052A7" w:rsidRDefault="004052A7">
      <w:pPr>
        <w:pStyle w:val="ConsPlusNormal"/>
        <w:spacing w:before="220"/>
        <w:ind w:firstLine="540"/>
        <w:jc w:val="both"/>
      </w:pPr>
      <w:r w:rsidRPr="004052A7">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4052A7" w:rsidRPr="004052A7" w:rsidRDefault="004052A7">
      <w:pPr>
        <w:pStyle w:val="ConsPlusNormal"/>
        <w:spacing w:before="220"/>
        <w:ind w:firstLine="540"/>
        <w:jc w:val="both"/>
      </w:pPr>
      <w:r w:rsidRPr="004052A7">
        <w:t>К</w:t>
      </w:r>
      <w:r w:rsidRPr="004052A7">
        <w:rPr>
          <w:vertAlign w:val="subscript"/>
        </w:rPr>
        <w:t>а</w:t>
      </w:r>
      <w:r w:rsidRPr="004052A7">
        <w:t xml:space="preserve"> - затраты на амортизацию вычислительных машин и периферийного оборудования определяются в соответствии со статьями 257 и 259 Налогового кодекса Российской Федерации, постановлением Правительства Российской Федерации от 1 января 2002 г. N 1 "О Классификации основных средств, включаемых в амортизационные группы" на 1 специалиста, участвующего в применении ТИМ, рублей/месяц;</w:t>
      </w:r>
    </w:p>
    <w:p w:rsidR="004052A7" w:rsidRPr="004052A7" w:rsidRDefault="004052A7">
      <w:pPr>
        <w:pStyle w:val="ConsPlusNormal"/>
        <w:spacing w:before="220"/>
        <w:ind w:firstLine="540"/>
        <w:jc w:val="both"/>
      </w:pPr>
      <w:r w:rsidRPr="004052A7">
        <w:t>Ч</w:t>
      </w:r>
      <w:r w:rsidRPr="004052A7">
        <w:rPr>
          <w:vertAlign w:val="subscript"/>
        </w:rPr>
        <w:t>ТИМ</w:t>
      </w:r>
      <w:r w:rsidRPr="004052A7">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графе 3 таблицы 3 пункта 209 Методики, и принимаемая равной:</w:t>
      </w:r>
    </w:p>
    <w:p w:rsidR="004052A7" w:rsidRPr="004052A7" w:rsidRDefault="004052A7">
      <w:pPr>
        <w:pStyle w:val="ConsPlusNormal"/>
        <w:spacing w:before="220"/>
        <w:ind w:firstLine="540"/>
        <w:jc w:val="both"/>
      </w:pPr>
      <w:r w:rsidRPr="004052A7">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211. Средневзвешенная заработная плата за месяц на одного специалиста, участвующего в применении ТИМ, рассчитывается по формуле (10):</w:t>
      </w:r>
    </w:p>
    <w:p w:rsidR="004052A7" w:rsidRPr="004052A7" w:rsidRDefault="004052A7">
      <w:pPr>
        <w:pStyle w:val="ConsPlusNormal"/>
        <w:jc w:val="both"/>
      </w:pPr>
    </w:p>
    <w:p w:rsidR="004052A7" w:rsidRPr="004052A7" w:rsidRDefault="004052A7">
      <w:pPr>
        <w:pStyle w:val="ConsPlusNormal"/>
        <w:jc w:val="center"/>
      </w:pPr>
      <w:r w:rsidRPr="004052A7">
        <w:rPr>
          <w:noProof/>
          <w:position w:val="-37"/>
        </w:rPr>
        <w:drawing>
          <wp:inline distT="0" distB="0" distL="0" distR="0">
            <wp:extent cx="3971290" cy="61849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71290" cy="618490"/>
                    </a:xfrm>
                    <a:prstGeom prst="rect">
                      <a:avLst/>
                    </a:prstGeom>
                    <a:noFill/>
                    <a:ln>
                      <a:noFill/>
                    </a:ln>
                  </pic:spPr>
                </pic:pic>
              </a:graphicData>
            </a:graphic>
          </wp:inline>
        </w:drawing>
      </w:r>
      <w:r w:rsidRPr="004052A7">
        <w:t xml:space="preserve"> (10),</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ЗП</w:t>
      </w:r>
      <w:r w:rsidRPr="004052A7">
        <w:rPr>
          <w:vertAlign w:val="subscript"/>
        </w:rPr>
        <w:t>ТИМ</w:t>
      </w:r>
      <w:r w:rsidRPr="004052A7">
        <w:t xml:space="preserve"> - средневзвешенная заработная плата за месяц на одного специалиста, участвующего в применении ТИМ, рублей/месяц;</w:t>
      </w:r>
    </w:p>
    <w:p w:rsidR="004052A7" w:rsidRPr="004052A7" w:rsidRDefault="004052A7">
      <w:pPr>
        <w:pStyle w:val="ConsPlusNormal"/>
        <w:spacing w:before="220"/>
        <w:ind w:firstLine="540"/>
        <w:jc w:val="both"/>
      </w:pPr>
      <w:r w:rsidRPr="004052A7">
        <w:t>К</w:t>
      </w:r>
      <w:r w:rsidRPr="004052A7">
        <w:rPr>
          <w:vertAlign w:val="subscript"/>
        </w:rPr>
        <w:t>p</w:t>
      </w:r>
      <w:r w:rsidRPr="004052A7">
        <w:t xml:space="preserve"> - количество специалистов, участвующих в применении ТИМ, принимаемое в соответствии с графой 3 строки 1 таблицы 3 пункта 209 Методики, человек;</w:t>
      </w:r>
    </w:p>
    <w:p w:rsidR="004052A7" w:rsidRPr="004052A7" w:rsidRDefault="004052A7">
      <w:pPr>
        <w:pStyle w:val="ConsPlusNormal"/>
        <w:spacing w:before="220"/>
        <w:ind w:firstLine="540"/>
        <w:jc w:val="both"/>
      </w:pPr>
      <w:r w:rsidRPr="004052A7">
        <w:t>К</w:t>
      </w:r>
      <w:r w:rsidRPr="004052A7">
        <w:rPr>
          <w:vertAlign w:val="subscript"/>
        </w:rPr>
        <w:t>r</w:t>
      </w:r>
      <w:r w:rsidRPr="004052A7">
        <w:t xml:space="preserve"> - количество специалистов, участвующих в применении ТИМ, принимаемое по строке 2 таблицы 3 пункта 209 Методики, человек;</w:t>
      </w:r>
    </w:p>
    <w:p w:rsidR="004052A7" w:rsidRPr="004052A7" w:rsidRDefault="004052A7">
      <w:pPr>
        <w:pStyle w:val="ConsPlusNormal"/>
        <w:spacing w:before="220"/>
        <w:ind w:firstLine="540"/>
        <w:jc w:val="both"/>
      </w:pPr>
      <w:r w:rsidRPr="004052A7">
        <w:rPr>
          <w:noProof/>
          <w:position w:val="-3"/>
        </w:rPr>
        <w:drawing>
          <wp:inline distT="0" distB="0" distL="0" distR="0">
            <wp:extent cx="597535" cy="17843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535" cy="178435"/>
                    </a:xfrm>
                    <a:prstGeom prst="rect">
                      <a:avLst/>
                    </a:prstGeom>
                    <a:noFill/>
                    <a:ln>
                      <a:noFill/>
                    </a:ln>
                  </pic:spPr>
                </pic:pic>
              </a:graphicData>
            </a:graphic>
          </wp:inline>
        </w:drawing>
      </w:r>
      <w:r w:rsidRPr="004052A7">
        <w:t>, где:</w:t>
      </w:r>
    </w:p>
    <w:p w:rsidR="004052A7" w:rsidRPr="004052A7" w:rsidRDefault="004052A7">
      <w:pPr>
        <w:pStyle w:val="ConsPlusNormal"/>
        <w:spacing w:before="220"/>
        <w:ind w:firstLine="540"/>
        <w:jc w:val="both"/>
      </w:pPr>
      <w:r w:rsidRPr="004052A7">
        <w:lastRenderedPageBreak/>
        <w:t>R - количество специалистов, участвующих в применении ТИМ, принимаемое в соответствии с графой 3 строки 2 таблицы 3 пункта 209 Методики, человек;</w:t>
      </w:r>
    </w:p>
    <w:p w:rsidR="004052A7" w:rsidRPr="004052A7" w:rsidRDefault="004052A7">
      <w:pPr>
        <w:pStyle w:val="ConsPlusNormal"/>
        <w:spacing w:before="220"/>
        <w:ind w:firstLine="540"/>
        <w:jc w:val="both"/>
      </w:pPr>
      <w:r w:rsidRPr="004052A7">
        <w:t>И</w:t>
      </w:r>
      <w:r w:rsidRPr="004052A7">
        <w:rPr>
          <w:vertAlign w:val="subscript"/>
        </w:rPr>
        <w:t>p</w:t>
      </w:r>
      <w:r w:rsidRPr="004052A7">
        <w:t xml:space="preserve"> - индекс квалификации специалистов, участвующих в применении ТИМ, принимаемый в соответствии с графой 4 строки 1 таблицы 3 пункта 209 Методики;</w:t>
      </w:r>
    </w:p>
    <w:p w:rsidR="004052A7" w:rsidRPr="004052A7" w:rsidRDefault="004052A7">
      <w:pPr>
        <w:pStyle w:val="ConsPlusNormal"/>
        <w:spacing w:before="220"/>
        <w:ind w:firstLine="540"/>
        <w:jc w:val="both"/>
      </w:pPr>
      <w:r w:rsidRPr="004052A7">
        <w:t>И</w:t>
      </w:r>
      <w:r w:rsidRPr="004052A7">
        <w:rPr>
          <w:vertAlign w:val="subscript"/>
        </w:rPr>
        <w:t>r</w:t>
      </w:r>
      <w:r w:rsidRPr="004052A7">
        <w:t xml:space="preserve"> - индекс квалификации специалистов, участвующих в применении ТИМ, принимаемый в соответствии с графой 4 строки 2 таблицы 3 пункта 209 Методики;</w:t>
      </w:r>
    </w:p>
    <w:p w:rsidR="004052A7" w:rsidRPr="004052A7" w:rsidRDefault="004052A7">
      <w:pPr>
        <w:pStyle w:val="ConsPlusNormal"/>
        <w:spacing w:before="220"/>
        <w:ind w:firstLine="540"/>
        <w:jc w:val="both"/>
      </w:pPr>
      <w:r w:rsidRPr="004052A7">
        <w:t>0,4 - коэффициент, учитывающий степень участия специалистов, связанных с применением ТИМ, в течение периода строительства, реконструкции объекта капитального строительства. В случае нахождения отдельных специалистов, участвующих в применении ТИМ, непосредственно на объекте капитального строительства в необжитых, отдаленных районах или районах с особыми природными условиями Российской Федерации коэффициент 0,4 не применяется;</w:t>
      </w:r>
    </w:p>
    <w:p w:rsidR="004052A7" w:rsidRPr="004052A7" w:rsidRDefault="004052A7">
      <w:pPr>
        <w:pStyle w:val="ConsPlusNormal"/>
        <w:spacing w:before="220"/>
        <w:ind w:firstLine="540"/>
        <w:jc w:val="both"/>
      </w:pPr>
      <w:r w:rsidRPr="004052A7">
        <w:t>ЗП - среднемесячная заработная плата одного специалиста, участвующего в применении ТИМ, принимаемая по данным о среднемесячной номинальной начисленной заработной плате на одного работника по полному кругу организаций за последний опубликованный год по Российской Федерации для деятельности по обработке данных, предоставлению услуг по размещению информации и связанной с этим деятельностью (ОКВЭД 63.11), определенным Росстатом в соответствии с подпунктом 5.1 пункта 5 Положения о Федеральной службе государственной статистики, утвержденного постановлением Правительства Российской Федерации от 2 июня 2008 г. N 420, рублей/месяц;</w:t>
      </w:r>
    </w:p>
    <w:p w:rsidR="004052A7" w:rsidRPr="004052A7" w:rsidRDefault="004052A7">
      <w:pPr>
        <w:pStyle w:val="ConsPlusNormal"/>
        <w:spacing w:before="220"/>
        <w:ind w:firstLine="540"/>
        <w:jc w:val="both"/>
      </w:pPr>
      <w:r w:rsidRPr="004052A7">
        <w:t>К</w:t>
      </w:r>
      <w:r w:rsidRPr="004052A7">
        <w:rPr>
          <w:vertAlign w:val="subscript"/>
        </w:rPr>
        <w:t>инфЗП</w:t>
      </w:r>
      <w:r w:rsidRPr="004052A7">
        <w:t xml:space="preserve"> - коэффициент инфляции к показателю "ЗП", принимаемый по строке "Индекс потребительских цен в среднем за год" (базовый вариант) прогноза социально-экономического развития Российской Федерации, действующий на дату составления сметной документации строительства, определяемый поквартально путем извлечения корня четвертой степени из величины годового показателя инфляции на соответствующий год, рассчитываемый от уровня цен показателя "ЗП" к уровню цен составления сметной документации;</w:t>
      </w:r>
    </w:p>
    <w:p w:rsidR="004052A7" w:rsidRPr="004052A7" w:rsidRDefault="004052A7">
      <w:pPr>
        <w:pStyle w:val="ConsPlusNormal"/>
        <w:spacing w:before="220"/>
        <w:ind w:firstLine="540"/>
        <w:jc w:val="both"/>
      </w:pPr>
      <w:r w:rsidRPr="004052A7">
        <w:t>Ч</w:t>
      </w:r>
      <w:r w:rsidRPr="004052A7">
        <w:rPr>
          <w:vertAlign w:val="subscript"/>
        </w:rPr>
        <w:t>ТИМ</w:t>
      </w:r>
      <w:r w:rsidRPr="004052A7">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графе 3 таблицы 3 пункта 209 Методики, и принимаемая равной:</w:t>
      </w:r>
    </w:p>
    <w:p w:rsidR="004052A7" w:rsidRPr="004052A7" w:rsidRDefault="004052A7">
      <w:pPr>
        <w:pStyle w:val="ConsPlusNormal"/>
        <w:spacing w:before="220"/>
        <w:ind w:firstLine="540"/>
        <w:jc w:val="both"/>
      </w:pPr>
      <w:r w:rsidRPr="004052A7">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212.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рассчитываемые по формуле (11):</w:t>
      </w:r>
    </w:p>
    <w:p w:rsidR="004052A7" w:rsidRPr="004052A7" w:rsidRDefault="004052A7">
      <w:pPr>
        <w:pStyle w:val="ConsPlusNormal"/>
        <w:jc w:val="both"/>
      </w:pPr>
    </w:p>
    <w:p w:rsidR="004052A7" w:rsidRPr="004052A7" w:rsidRDefault="004052A7">
      <w:pPr>
        <w:pStyle w:val="ConsPlusNormal"/>
        <w:jc w:val="center"/>
      </w:pPr>
      <w:r w:rsidRPr="004052A7">
        <w:rPr>
          <w:noProof/>
          <w:position w:val="-22"/>
        </w:rPr>
        <w:drawing>
          <wp:inline distT="0" distB="0" distL="0" distR="0">
            <wp:extent cx="1959610" cy="42989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59610" cy="429895"/>
                    </a:xfrm>
                    <a:prstGeom prst="rect">
                      <a:avLst/>
                    </a:prstGeom>
                    <a:noFill/>
                    <a:ln>
                      <a:noFill/>
                    </a:ln>
                  </pic:spPr>
                </pic:pic>
              </a:graphicData>
            </a:graphic>
          </wp:inline>
        </w:drawing>
      </w:r>
      <w:r w:rsidRPr="004052A7">
        <w:t xml:space="preserve"> (11),</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lastRenderedPageBreak/>
        <w:t>НР - накладные расходы, учитывающие страховые платежи (взносы) по обязательному страхованию, затраты на обучение, расходы, связанные со служебными командировками, а также расходы, связанные со служебными поездками, на амортизацию основных средств и нематериальных активов на период строительства, реконструкции объекта капитального строительства и прочие расходы по применению ТИМ, рублей;</w:t>
      </w:r>
    </w:p>
    <w:p w:rsidR="004052A7" w:rsidRPr="004052A7" w:rsidRDefault="004052A7">
      <w:pPr>
        <w:pStyle w:val="ConsPlusNormal"/>
        <w:spacing w:before="220"/>
        <w:ind w:firstLine="540"/>
        <w:jc w:val="both"/>
      </w:pPr>
      <w:r w:rsidRPr="004052A7">
        <w:t>Ч</w:t>
      </w:r>
      <w:r w:rsidRPr="004052A7">
        <w:rPr>
          <w:vertAlign w:val="subscript"/>
        </w:rPr>
        <w:t>ТИМ</w:t>
      </w:r>
      <w:r w:rsidRPr="004052A7">
        <w:t xml:space="preserve"> - общая среднемесячная численность специалистов, участвующих в применении ТИМ, различной квалификации для всего периода строительства, реконструкции объекта капитального строительства, определяемая суммированием количества специалистов, участвующих в применении ТИМ, приведенного в графе 3 таблицы 3 пункта 209 Методики, и принимаемая равной:</w:t>
      </w:r>
    </w:p>
    <w:p w:rsidR="004052A7" w:rsidRPr="004052A7" w:rsidRDefault="004052A7">
      <w:pPr>
        <w:pStyle w:val="ConsPlusNormal"/>
        <w:spacing w:before="220"/>
        <w:ind w:firstLine="540"/>
        <w:jc w:val="both"/>
      </w:pPr>
      <w:r w:rsidRPr="004052A7">
        <w:t>а) 5 человек - для объектов капитального строительства, за исключением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б) 7 человек - для особо опасных, технически сложных и уникальных объектов, включая линейные объекты, относящиеся к особо опасным, технически сложным и уникальным объектам;</w:t>
      </w:r>
    </w:p>
    <w:p w:rsidR="004052A7" w:rsidRPr="004052A7" w:rsidRDefault="004052A7">
      <w:pPr>
        <w:pStyle w:val="ConsPlusNormal"/>
        <w:spacing w:before="220"/>
        <w:ind w:firstLine="540"/>
        <w:jc w:val="both"/>
      </w:pPr>
      <w:r w:rsidRPr="004052A7">
        <w:t>ЗП</w:t>
      </w:r>
      <w:r w:rsidRPr="004052A7">
        <w:rPr>
          <w:vertAlign w:val="subscript"/>
        </w:rPr>
        <w:t>ТИМ</w:t>
      </w:r>
      <w:r w:rsidRPr="004052A7">
        <w:t xml:space="preserve"> - средневзвешенная заработная плата за месяц на одного специалиста, участвующего в применении ТИМ, определяемая в соответствии с пунктом 211 Методики, рублей/месяц;</w:t>
      </w:r>
    </w:p>
    <w:p w:rsidR="004052A7" w:rsidRPr="004052A7" w:rsidRDefault="004052A7">
      <w:pPr>
        <w:pStyle w:val="ConsPlusNormal"/>
        <w:spacing w:before="220"/>
        <w:ind w:firstLine="540"/>
        <w:jc w:val="both"/>
      </w:pPr>
      <w:r w:rsidRPr="004052A7">
        <w:t>П - продолжительность строительства, реконструкции объекта капитального строительства в соответствии с проектом организации строительства, месяцев;</w:t>
      </w:r>
    </w:p>
    <w:p w:rsidR="004052A7" w:rsidRPr="004052A7" w:rsidRDefault="004052A7">
      <w:pPr>
        <w:pStyle w:val="ConsPlusNormal"/>
        <w:spacing w:before="220"/>
        <w:ind w:firstLine="540"/>
        <w:jc w:val="both"/>
      </w:pPr>
      <w:r w:rsidRPr="004052A7">
        <w:t>94 - норматив накладных расходов.</w:t>
      </w:r>
    </w:p>
    <w:p w:rsidR="004052A7" w:rsidRPr="004052A7" w:rsidRDefault="004052A7">
      <w:pPr>
        <w:pStyle w:val="ConsPlusNormal"/>
        <w:spacing w:before="220"/>
        <w:ind w:firstLine="540"/>
        <w:jc w:val="both"/>
      </w:pPr>
      <w:r w:rsidRPr="004052A7">
        <w:t>213. Сметная прибыль (СП), рублей, определяется по формуле (12):</w:t>
      </w:r>
    </w:p>
    <w:p w:rsidR="004052A7" w:rsidRPr="004052A7" w:rsidRDefault="004052A7">
      <w:pPr>
        <w:pStyle w:val="ConsPlusNormal"/>
        <w:jc w:val="both"/>
      </w:pPr>
    </w:p>
    <w:p w:rsidR="004052A7" w:rsidRPr="004052A7" w:rsidRDefault="004052A7">
      <w:pPr>
        <w:pStyle w:val="ConsPlusNormal"/>
        <w:jc w:val="center"/>
      </w:pPr>
      <w:r w:rsidRPr="004052A7">
        <w:rPr>
          <w:noProof/>
          <w:position w:val="-22"/>
        </w:rPr>
        <w:drawing>
          <wp:inline distT="0" distB="0" distL="0" distR="0">
            <wp:extent cx="1089660" cy="4298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9660" cy="429895"/>
                    </a:xfrm>
                    <a:prstGeom prst="rect">
                      <a:avLst/>
                    </a:prstGeom>
                    <a:noFill/>
                    <a:ln>
                      <a:noFill/>
                    </a:ln>
                  </pic:spPr>
                </pic:pic>
              </a:graphicData>
            </a:graphic>
          </wp:inline>
        </w:drawing>
      </w:r>
      <w:r w:rsidRPr="004052A7">
        <w:t xml:space="preserve"> (12),</w:t>
      </w:r>
    </w:p>
    <w:p w:rsidR="004052A7" w:rsidRPr="004052A7" w:rsidRDefault="004052A7">
      <w:pPr>
        <w:pStyle w:val="ConsPlusNormal"/>
        <w:jc w:val="both"/>
      </w:pPr>
    </w:p>
    <w:p w:rsidR="004052A7" w:rsidRPr="004052A7" w:rsidRDefault="004052A7">
      <w:pPr>
        <w:pStyle w:val="ConsPlusNormal"/>
        <w:ind w:firstLine="540"/>
        <w:jc w:val="both"/>
      </w:pPr>
      <w:r w:rsidRPr="004052A7">
        <w:t>где:</w:t>
      </w:r>
    </w:p>
    <w:p w:rsidR="004052A7" w:rsidRPr="004052A7" w:rsidRDefault="004052A7">
      <w:pPr>
        <w:pStyle w:val="ConsPlusNormal"/>
        <w:spacing w:before="220"/>
        <w:ind w:firstLine="540"/>
        <w:jc w:val="both"/>
      </w:pPr>
      <w:r w:rsidRPr="004052A7">
        <w:t>СП - сметная прибыль, рублей;</w:t>
      </w:r>
    </w:p>
    <w:p w:rsidR="004052A7" w:rsidRPr="004052A7" w:rsidRDefault="004052A7">
      <w:pPr>
        <w:pStyle w:val="ConsPlusNormal"/>
        <w:spacing w:before="220"/>
        <w:ind w:firstLine="540"/>
        <w:jc w:val="both"/>
      </w:pPr>
      <w:r w:rsidRPr="004052A7">
        <w:t>Зтим - затраты, связанные с применением ТИМ, без учета сметной прибыли, определяемые в соответствии с пунктом 208 Методики, рублей;</w:t>
      </w:r>
    </w:p>
    <w:p w:rsidR="004052A7" w:rsidRPr="004052A7" w:rsidRDefault="004052A7">
      <w:pPr>
        <w:pStyle w:val="ConsPlusNormal"/>
        <w:spacing w:before="220"/>
        <w:ind w:firstLine="540"/>
        <w:jc w:val="both"/>
      </w:pPr>
      <w:r w:rsidRPr="004052A7">
        <w:t>10 - норматив сметной прибыли.</w:t>
      </w:r>
    </w:p>
    <w:p w:rsidR="004052A7" w:rsidRPr="004052A7" w:rsidRDefault="004052A7">
      <w:pPr>
        <w:pStyle w:val="ConsPlusNormal"/>
        <w:spacing w:before="220"/>
        <w:ind w:firstLine="540"/>
        <w:jc w:val="both"/>
      </w:pPr>
      <w:r w:rsidRPr="004052A7">
        <w:t>214. В случае строительства, реконструкции объектов капитального строительства в необжитых, отдаленных районах или районах с особыми природными условиями Российской Федерации для организации каналов спутниковой сети связи (доступ в информационно-телекоммуникационную сеть "Интернет") дополнительно учитываются затраты на использование спутниковой сети связи в текущем уровне цен по результатам конъюнктурного анализа в соответствии с пунктами 13 - 22 Методики на весь период строительства, реконструкции объекта капитального строительства.".</w:t>
      </w:r>
    </w:p>
    <w:p w:rsidR="004052A7" w:rsidRPr="004052A7" w:rsidRDefault="004052A7">
      <w:pPr>
        <w:pStyle w:val="ConsPlusNormal"/>
        <w:ind w:firstLine="540"/>
        <w:jc w:val="both"/>
      </w:pPr>
    </w:p>
    <w:p w:rsidR="004052A7" w:rsidRPr="004052A7" w:rsidRDefault="004052A7">
      <w:pPr>
        <w:pStyle w:val="ConsPlusNormal"/>
        <w:ind w:firstLine="540"/>
        <w:jc w:val="both"/>
      </w:pPr>
      <w:r w:rsidRPr="004052A7">
        <w:t>79. Приложение N 1 изложить в редакции согласно приложению N 1 к настоящим изменениям.</w:t>
      </w:r>
    </w:p>
    <w:p w:rsidR="004052A7" w:rsidRPr="004052A7" w:rsidRDefault="004052A7">
      <w:pPr>
        <w:pStyle w:val="ConsPlusNormal"/>
        <w:spacing w:before="220"/>
        <w:ind w:firstLine="540"/>
        <w:jc w:val="both"/>
      </w:pPr>
      <w:r w:rsidRPr="004052A7">
        <w:t>80. В Приложении N 2:</w:t>
      </w:r>
    </w:p>
    <w:p w:rsidR="004052A7" w:rsidRPr="004052A7" w:rsidRDefault="004052A7">
      <w:pPr>
        <w:pStyle w:val="ConsPlusNormal"/>
        <w:spacing w:before="220"/>
        <w:ind w:firstLine="540"/>
        <w:jc w:val="both"/>
      </w:pPr>
      <w:r w:rsidRPr="004052A7">
        <w:t>а) сноску 1 к рекомендуемому образцу формы N 1 локального сметного расчета (сметы) для базисно-индексного метода с применением индекса к СМР изложить в следующей редакции:</w:t>
      </w:r>
    </w:p>
    <w:p w:rsidR="004052A7" w:rsidRPr="004052A7" w:rsidRDefault="004052A7">
      <w:pPr>
        <w:pStyle w:val="ConsPlusNormal"/>
        <w:spacing w:before="220"/>
        <w:ind w:firstLine="540"/>
        <w:jc w:val="both"/>
      </w:pPr>
      <w:r w:rsidRPr="004052A7">
        <w:lastRenderedPageBreak/>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4052A7" w:rsidRPr="004052A7" w:rsidRDefault="004052A7">
      <w:pPr>
        <w:pStyle w:val="ConsPlusNormal"/>
        <w:spacing w:before="220"/>
        <w:ind w:firstLine="540"/>
        <w:jc w:val="both"/>
      </w:pPr>
      <w:r w:rsidRPr="004052A7">
        <w:t>б) сноску 1 к рекомендуемому образцу формы N 2 локального сметного расчета (сметы) для базисно-индексного метода с применением индексов к элементам прямых затрат изложить в следующей редакции:</w:t>
      </w:r>
    </w:p>
    <w:p w:rsidR="004052A7" w:rsidRPr="004052A7" w:rsidRDefault="004052A7">
      <w:pPr>
        <w:pStyle w:val="ConsPlusNormal"/>
        <w:spacing w:before="220"/>
        <w:ind w:firstLine="540"/>
        <w:jc w:val="both"/>
      </w:pPr>
      <w:r w:rsidRPr="004052A7">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4052A7" w:rsidRPr="004052A7" w:rsidRDefault="004052A7">
      <w:pPr>
        <w:pStyle w:val="ConsPlusNormal"/>
        <w:spacing w:before="220"/>
        <w:ind w:firstLine="540"/>
        <w:jc w:val="both"/>
      </w:pPr>
      <w:r w:rsidRPr="004052A7">
        <w:t>в) рекомендуемые образцы формы N 3 локального сметного расчета (сметы) для базисно-индексного метода с применением индекса к СМР и формы N 4 локального сметного расчета (сметы) для базисно-индексного метода с применением индексов к элементам прямых затрат изложить в редакции согласно приложению N 2 к настоящим изменениям.</w:t>
      </w:r>
    </w:p>
    <w:p w:rsidR="004052A7" w:rsidRPr="004052A7" w:rsidRDefault="004052A7">
      <w:pPr>
        <w:pStyle w:val="ConsPlusNormal"/>
        <w:spacing w:before="220"/>
        <w:ind w:firstLine="540"/>
        <w:jc w:val="both"/>
      </w:pPr>
      <w:r w:rsidRPr="004052A7">
        <w:t>81. В приложении N 3 сноску 1 изложить в следующей редакции:</w:t>
      </w:r>
    </w:p>
    <w:p w:rsidR="004052A7" w:rsidRPr="004052A7" w:rsidRDefault="004052A7">
      <w:pPr>
        <w:pStyle w:val="ConsPlusNormal"/>
        <w:spacing w:before="220"/>
        <w:ind w:firstLine="540"/>
        <w:jc w:val="both"/>
      </w:pPr>
      <w:r w:rsidRPr="004052A7">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4052A7" w:rsidRPr="004052A7" w:rsidRDefault="004052A7">
      <w:pPr>
        <w:pStyle w:val="ConsPlusNormal"/>
        <w:spacing w:before="220"/>
        <w:ind w:firstLine="540"/>
        <w:jc w:val="both"/>
      </w:pPr>
      <w:r w:rsidRPr="004052A7">
        <w:t>82. Приложение N 8 изложить в редакции согласно приложению N 3 к настоящим изменениям.</w:t>
      </w:r>
    </w:p>
    <w:p w:rsidR="004052A7" w:rsidRPr="004052A7" w:rsidRDefault="004052A7">
      <w:pPr>
        <w:pStyle w:val="ConsPlusNormal"/>
        <w:spacing w:before="220"/>
        <w:ind w:firstLine="540"/>
        <w:jc w:val="both"/>
      </w:pPr>
      <w:r w:rsidRPr="004052A7">
        <w:t>83. Приложение N 9 изложить в редакции согласно приложению N 4 к настоящим изменениям.</w:t>
      </w:r>
    </w:p>
    <w:p w:rsidR="004052A7" w:rsidRPr="004052A7" w:rsidRDefault="004052A7">
      <w:pPr>
        <w:pStyle w:val="ConsPlusNormal"/>
        <w:spacing w:before="220"/>
        <w:ind w:firstLine="540"/>
        <w:jc w:val="both"/>
      </w:pPr>
      <w:r w:rsidRPr="004052A7">
        <w:t>84. Таблицы 1 - 4 Приложения N 10 изложить в редакции согласно приложению N 5 к настоящим изменениям.</w:t>
      </w:r>
    </w:p>
    <w:p w:rsidR="004052A7" w:rsidRPr="004052A7" w:rsidRDefault="004052A7">
      <w:pPr>
        <w:pStyle w:val="ConsPlusNormal"/>
        <w:spacing w:before="220"/>
        <w:ind w:firstLine="540"/>
        <w:jc w:val="both"/>
      </w:pPr>
      <w:r w:rsidRPr="004052A7">
        <w:t>85. В таблице 5 Приложения N 10 слова "Таблица 5" заменить словами "Таблица 9".</w:t>
      </w:r>
    </w:p>
    <w:p w:rsidR="004052A7" w:rsidRPr="004052A7" w:rsidRDefault="004052A7">
      <w:pPr>
        <w:pStyle w:val="ConsPlusNormal"/>
        <w:spacing w:before="220"/>
        <w:ind w:firstLine="540"/>
        <w:jc w:val="both"/>
      </w:pPr>
      <w:r w:rsidRPr="004052A7">
        <w:t>86. Приложение N 11 изложить в редакции согласно приложению N 6 к настоящим изменениям.</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r w:rsidRPr="004052A7">
        <w:t>Приложение N 1</w:t>
      </w:r>
    </w:p>
    <w:p w:rsidR="004052A7" w:rsidRPr="004052A7" w:rsidRDefault="004052A7">
      <w:pPr>
        <w:pStyle w:val="ConsPlusNormal"/>
        <w:jc w:val="right"/>
      </w:pPr>
      <w:r w:rsidRPr="004052A7">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lastRenderedPageBreak/>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Normal"/>
        <w:jc w:val="right"/>
      </w:pPr>
      <w:r w:rsidRPr="004052A7">
        <w:t>"Приложение N 1</w:t>
      </w:r>
    </w:p>
    <w:p w:rsidR="004052A7" w:rsidRPr="004052A7" w:rsidRDefault="004052A7">
      <w:pPr>
        <w:pStyle w:val="ConsPlusNormal"/>
        <w:jc w:val="right"/>
      </w:pPr>
      <w:r w:rsidRPr="004052A7">
        <w:t>к Методике определения</w:t>
      </w:r>
    </w:p>
    <w:p w:rsidR="004052A7" w:rsidRPr="004052A7" w:rsidRDefault="004052A7">
      <w:pPr>
        <w:pStyle w:val="ConsPlusNormal"/>
        <w:jc w:val="right"/>
      </w:pPr>
      <w:r w:rsidRPr="004052A7">
        <w:t>сметной стоимости строительства,</w:t>
      </w:r>
    </w:p>
    <w:p w:rsidR="004052A7" w:rsidRPr="004052A7" w:rsidRDefault="004052A7">
      <w:pPr>
        <w:pStyle w:val="ConsPlusNormal"/>
        <w:jc w:val="right"/>
      </w:pPr>
      <w:r w:rsidRPr="004052A7">
        <w:t>реконструкции, капитального ремонта,</w:t>
      </w:r>
    </w:p>
    <w:p w:rsidR="004052A7" w:rsidRPr="004052A7" w:rsidRDefault="004052A7">
      <w:pPr>
        <w:pStyle w:val="ConsPlusNormal"/>
        <w:jc w:val="right"/>
      </w:pPr>
      <w:r w:rsidRPr="004052A7">
        <w:t>сноса объектов капитального</w:t>
      </w:r>
    </w:p>
    <w:p w:rsidR="004052A7" w:rsidRPr="004052A7" w:rsidRDefault="004052A7">
      <w:pPr>
        <w:pStyle w:val="ConsPlusNormal"/>
        <w:jc w:val="right"/>
      </w:pPr>
      <w:r w:rsidRPr="004052A7">
        <w:t>строительства, работ по сохранению</w:t>
      </w:r>
    </w:p>
    <w:p w:rsidR="004052A7" w:rsidRPr="004052A7" w:rsidRDefault="004052A7">
      <w:pPr>
        <w:pStyle w:val="ConsPlusNormal"/>
        <w:jc w:val="right"/>
      </w:pPr>
      <w:r w:rsidRPr="004052A7">
        <w:t>объектов культурного наследия</w:t>
      </w:r>
    </w:p>
    <w:p w:rsidR="004052A7" w:rsidRPr="004052A7" w:rsidRDefault="004052A7">
      <w:pPr>
        <w:pStyle w:val="ConsPlusNormal"/>
        <w:jc w:val="right"/>
      </w:pPr>
      <w:r w:rsidRPr="004052A7">
        <w:t>(памятников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утвержденной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both"/>
      </w:pPr>
    </w:p>
    <w:p w:rsidR="004052A7" w:rsidRPr="004052A7" w:rsidRDefault="004052A7">
      <w:pPr>
        <w:pStyle w:val="ConsPlusNormal"/>
        <w:jc w:val="right"/>
      </w:pPr>
      <w:r w:rsidRPr="004052A7">
        <w:t>(рекомендуемый образец)</w:t>
      </w:r>
    </w:p>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052A7" w:rsidRPr="004052A7">
        <w:tc>
          <w:tcPr>
            <w:tcW w:w="9071" w:type="dxa"/>
            <w:tcBorders>
              <w:top w:val="nil"/>
              <w:left w:val="nil"/>
              <w:bottom w:val="nil"/>
              <w:right w:val="nil"/>
            </w:tcBorders>
          </w:tcPr>
          <w:p w:rsidR="004052A7" w:rsidRPr="004052A7" w:rsidRDefault="004052A7">
            <w:pPr>
              <w:pStyle w:val="ConsPlusNormal"/>
              <w:jc w:val="center"/>
            </w:pPr>
            <w:bookmarkStart w:id="2" w:name="P588"/>
            <w:bookmarkEnd w:id="2"/>
            <w:r w:rsidRPr="004052A7">
              <w:t>Сводная таблица результатов конъюнктурного анализа</w:t>
            </w:r>
          </w:p>
        </w:tc>
      </w:tr>
      <w:tr w:rsidR="004052A7" w:rsidRPr="004052A7">
        <w:tc>
          <w:tcPr>
            <w:tcW w:w="9071" w:type="dxa"/>
            <w:tcBorders>
              <w:top w:val="nil"/>
              <w:left w:val="nil"/>
              <w:bottom w:val="single" w:sz="4" w:space="0" w:color="auto"/>
              <w:right w:val="nil"/>
            </w:tcBorders>
          </w:tcPr>
          <w:p w:rsidR="004052A7" w:rsidRPr="004052A7" w:rsidRDefault="004052A7">
            <w:pPr>
              <w:pStyle w:val="ConsPlusNormal"/>
            </w:pPr>
          </w:p>
        </w:tc>
      </w:tr>
      <w:tr w:rsidR="004052A7" w:rsidRPr="004052A7">
        <w:tblPrEx>
          <w:tblBorders>
            <w:insideH w:val="single" w:sz="4" w:space="0" w:color="auto"/>
          </w:tblBorders>
        </w:tblPrEx>
        <w:tc>
          <w:tcPr>
            <w:tcW w:w="9071"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объекта капитального строительства)</w:t>
            </w:r>
          </w:p>
        </w:tc>
      </w:tr>
    </w:tbl>
    <w:p w:rsidR="004052A7" w:rsidRPr="004052A7" w:rsidRDefault="004052A7">
      <w:pPr>
        <w:pStyle w:val="ConsPlusNormal"/>
        <w:jc w:val="both"/>
      </w:pPr>
    </w:p>
    <w:p w:rsidR="004052A7" w:rsidRPr="004052A7" w:rsidRDefault="004052A7">
      <w:pPr>
        <w:pStyle w:val="ConsPlusNormal"/>
        <w:sectPr w:rsidR="004052A7" w:rsidRPr="004052A7" w:rsidSect="0011206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510"/>
        <w:gridCol w:w="510"/>
        <w:gridCol w:w="964"/>
        <w:gridCol w:w="567"/>
        <w:gridCol w:w="794"/>
        <w:gridCol w:w="1077"/>
        <w:gridCol w:w="1077"/>
        <w:gridCol w:w="1020"/>
        <w:gridCol w:w="454"/>
        <w:gridCol w:w="907"/>
        <w:gridCol w:w="454"/>
        <w:gridCol w:w="624"/>
        <w:gridCol w:w="581"/>
        <w:gridCol w:w="480"/>
        <w:gridCol w:w="567"/>
        <w:gridCol w:w="680"/>
        <w:gridCol w:w="510"/>
        <w:gridCol w:w="442"/>
        <w:gridCol w:w="1077"/>
        <w:gridCol w:w="964"/>
        <w:gridCol w:w="510"/>
        <w:gridCol w:w="510"/>
        <w:gridCol w:w="737"/>
        <w:gridCol w:w="794"/>
        <w:gridCol w:w="680"/>
      </w:tblGrid>
      <w:tr w:rsidR="004052A7" w:rsidRPr="004052A7">
        <w:tc>
          <w:tcPr>
            <w:tcW w:w="538" w:type="dxa"/>
            <w:vMerge w:val="restart"/>
          </w:tcPr>
          <w:p w:rsidR="004052A7" w:rsidRPr="004052A7" w:rsidRDefault="004052A7">
            <w:pPr>
              <w:pStyle w:val="ConsPlusNormal"/>
              <w:jc w:val="center"/>
            </w:pPr>
            <w:r w:rsidRPr="004052A7">
              <w:lastRenderedPageBreak/>
              <w:t>N п/п</w:t>
            </w:r>
          </w:p>
        </w:tc>
        <w:tc>
          <w:tcPr>
            <w:tcW w:w="510" w:type="dxa"/>
            <w:vMerge w:val="restart"/>
          </w:tcPr>
          <w:p w:rsidR="004052A7" w:rsidRPr="004052A7" w:rsidRDefault="004052A7">
            <w:pPr>
              <w:pStyle w:val="ConsPlusNormal"/>
              <w:jc w:val="center"/>
            </w:pPr>
            <w:r w:rsidRPr="004052A7">
              <w:t>Код ресурса, затрат &lt;1&gt;</w:t>
            </w:r>
          </w:p>
        </w:tc>
        <w:tc>
          <w:tcPr>
            <w:tcW w:w="510" w:type="dxa"/>
            <w:vMerge w:val="restart"/>
          </w:tcPr>
          <w:p w:rsidR="004052A7" w:rsidRPr="004052A7" w:rsidRDefault="004052A7">
            <w:pPr>
              <w:pStyle w:val="ConsPlusNormal"/>
              <w:jc w:val="center"/>
            </w:pPr>
            <w:r w:rsidRPr="004052A7">
              <w:t>Наименование ресурса, затрат</w:t>
            </w:r>
          </w:p>
        </w:tc>
        <w:tc>
          <w:tcPr>
            <w:tcW w:w="964" w:type="dxa"/>
            <w:vMerge w:val="restart"/>
          </w:tcPr>
          <w:p w:rsidR="004052A7" w:rsidRPr="004052A7" w:rsidRDefault="004052A7">
            <w:pPr>
              <w:pStyle w:val="ConsPlusNormal"/>
              <w:jc w:val="center"/>
            </w:pPr>
            <w:r w:rsidRPr="004052A7">
              <w:t>Полное наименование ресурса, затрат в обосновывающем документе</w:t>
            </w:r>
          </w:p>
        </w:tc>
        <w:tc>
          <w:tcPr>
            <w:tcW w:w="567" w:type="dxa"/>
            <w:vMerge w:val="restart"/>
          </w:tcPr>
          <w:p w:rsidR="004052A7" w:rsidRPr="004052A7" w:rsidRDefault="004052A7">
            <w:pPr>
              <w:pStyle w:val="ConsPlusNormal"/>
              <w:jc w:val="center"/>
            </w:pPr>
            <w:r w:rsidRPr="004052A7">
              <w:t>Единица измерения ресурса, затрат</w:t>
            </w:r>
          </w:p>
        </w:tc>
        <w:tc>
          <w:tcPr>
            <w:tcW w:w="794" w:type="dxa"/>
            <w:vMerge w:val="restart"/>
          </w:tcPr>
          <w:p w:rsidR="004052A7" w:rsidRPr="004052A7" w:rsidRDefault="004052A7">
            <w:pPr>
              <w:pStyle w:val="ConsPlusNormal"/>
              <w:jc w:val="center"/>
            </w:pPr>
            <w:r w:rsidRPr="004052A7">
              <w:t>Единица измерения ресурса, затрат в обосновывающем документе</w:t>
            </w:r>
          </w:p>
        </w:tc>
        <w:tc>
          <w:tcPr>
            <w:tcW w:w="1077" w:type="dxa"/>
            <w:vMerge w:val="restart"/>
          </w:tcPr>
          <w:p w:rsidR="004052A7" w:rsidRPr="004052A7" w:rsidRDefault="004052A7">
            <w:pPr>
              <w:pStyle w:val="ConsPlusNormal"/>
              <w:jc w:val="center"/>
            </w:pPr>
            <w:r w:rsidRPr="004052A7">
              <w:t>Текущая отпускная цена за единицу измерения в обосновывающем документе с НДС &lt;2&gt;, руб.</w:t>
            </w:r>
          </w:p>
        </w:tc>
        <w:tc>
          <w:tcPr>
            <w:tcW w:w="1077" w:type="dxa"/>
            <w:vMerge w:val="restart"/>
          </w:tcPr>
          <w:p w:rsidR="004052A7" w:rsidRPr="004052A7" w:rsidRDefault="004052A7">
            <w:pPr>
              <w:pStyle w:val="ConsPlusNormal"/>
              <w:jc w:val="center"/>
            </w:pPr>
            <w:r w:rsidRPr="004052A7">
              <w:t>Текущая отпускная цена за единицу измерения в обосновывающем документе без НДС &lt;2&gt;, руб.</w:t>
            </w:r>
          </w:p>
        </w:tc>
        <w:tc>
          <w:tcPr>
            <w:tcW w:w="1020" w:type="dxa"/>
            <w:vMerge w:val="restart"/>
          </w:tcPr>
          <w:p w:rsidR="004052A7" w:rsidRPr="004052A7" w:rsidRDefault="004052A7">
            <w:pPr>
              <w:pStyle w:val="ConsPlusNormal"/>
              <w:jc w:val="center"/>
            </w:pPr>
            <w:r w:rsidRPr="004052A7">
              <w:t>Текущая отпускная цена за единицу измерения без НДС &lt;2&gt;, руб. в соответствии с графой 5</w:t>
            </w:r>
          </w:p>
        </w:tc>
        <w:tc>
          <w:tcPr>
            <w:tcW w:w="1361" w:type="dxa"/>
            <w:gridSpan w:val="2"/>
          </w:tcPr>
          <w:p w:rsidR="004052A7" w:rsidRPr="004052A7" w:rsidRDefault="004052A7">
            <w:pPr>
              <w:pStyle w:val="ConsPlusNormal"/>
              <w:jc w:val="center"/>
            </w:pPr>
            <w:r w:rsidRPr="004052A7">
              <w:t>Затраты на перевозку</w:t>
            </w:r>
          </w:p>
        </w:tc>
        <w:tc>
          <w:tcPr>
            <w:tcW w:w="1078" w:type="dxa"/>
            <w:gridSpan w:val="2"/>
          </w:tcPr>
          <w:p w:rsidR="004052A7" w:rsidRPr="004052A7" w:rsidRDefault="004052A7">
            <w:pPr>
              <w:pStyle w:val="ConsPlusNormal"/>
              <w:jc w:val="center"/>
            </w:pPr>
            <w:r w:rsidRPr="004052A7">
              <w:t>Заготовительно-складские расходы</w:t>
            </w:r>
          </w:p>
        </w:tc>
        <w:tc>
          <w:tcPr>
            <w:tcW w:w="1628" w:type="dxa"/>
            <w:gridSpan w:val="3"/>
          </w:tcPr>
          <w:p w:rsidR="004052A7" w:rsidRPr="004052A7" w:rsidRDefault="004052A7">
            <w:pPr>
              <w:pStyle w:val="ConsPlusNormal"/>
              <w:jc w:val="center"/>
            </w:pPr>
            <w:r w:rsidRPr="004052A7">
              <w:t>Дополнительные затраты, предусмотренные пунктами 88, 117, 119 - 121 Методики</w:t>
            </w:r>
          </w:p>
        </w:tc>
        <w:tc>
          <w:tcPr>
            <w:tcW w:w="680" w:type="dxa"/>
            <w:vMerge w:val="restart"/>
          </w:tcPr>
          <w:p w:rsidR="004052A7" w:rsidRPr="004052A7" w:rsidRDefault="004052A7">
            <w:pPr>
              <w:pStyle w:val="ConsPlusNormal"/>
              <w:jc w:val="center"/>
            </w:pPr>
            <w:r w:rsidRPr="004052A7">
              <w:t>Сметная цена без НДС &lt;2&gt;, руб. за единицу измерения</w:t>
            </w:r>
          </w:p>
        </w:tc>
        <w:tc>
          <w:tcPr>
            <w:tcW w:w="510" w:type="dxa"/>
            <w:vMerge w:val="restart"/>
          </w:tcPr>
          <w:p w:rsidR="004052A7" w:rsidRPr="004052A7" w:rsidRDefault="004052A7">
            <w:pPr>
              <w:pStyle w:val="ConsPlusNormal"/>
              <w:jc w:val="center"/>
            </w:pPr>
            <w:r w:rsidRPr="004052A7">
              <w:t>Год</w:t>
            </w:r>
          </w:p>
        </w:tc>
        <w:tc>
          <w:tcPr>
            <w:tcW w:w="442" w:type="dxa"/>
            <w:vMerge w:val="restart"/>
          </w:tcPr>
          <w:p w:rsidR="004052A7" w:rsidRPr="004052A7" w:rsidRDefault="004052A7">
            <w:pPr>
              <w:pStyle w:val="ConsPlusNormal"/>
              <w:jc w:val="center"/>
            </w:pPr>
            <w:r w:rsidRPr="004052A7">
              <w:t>Квартал</w:t>
            </w:r>
          </w:p>
        </w:tc>
        <w:tc>
          <w:tcPr>
            <w:tcW w:w="1077" w:type="dxa"/>
            <w:vMerge w:val="restart"/>
          </w:tcPr>
          <w:p w:rsidR="004052A7" w:rsidRPr="004052A7" w:rsidRDefault="004052A7">
            <w:pPr>
              <w:pStyle w:val="ConsPlusNormal"/>
              <w:jc w:val="center"/>
            </w:pPr>
            <w:r w:rsidRPr="004052A7">
              <w:t>Полное и (или) сокращенное (при наличии) наименования производителя/поставщика</w:t>
            </w:r>
          </w:p>
        </w:tc>
        <w:tc>
          <w:tcPr>
            <w:tcW w:w="964" w:type="dxa"/>
            <w:vMerge w:val="restart"/>
          </w:tcPr>
          <w:p w:rsidR="004052A7" w:rsidRPr="004052A7" w:rsidRDefault="004052A7">
            <w:pPr>
              <w:pStyle w:val="ConsPlusNormal"/>
              <w:jc w:val="center"/>
            </w:pPr>
            <w:r w:rsidRPr="004052A7">
              <w:t>Страна производителя оборудования, производственного и хозяйственного инвентаря</w:t>
            </w:r>
          </w:p>
        </w:tc>
        <w:tc>
          <w:tcPr>
            <w:tcW w:w="510" w:type="dxa"/>
            <w:vMerge w:val="restart"/>
          </w:tcPr>
          <w:p w:rsidR="004052A7" w:rsidRPr="004052A7" w:rsidRDefault="004052A7">
            <w:pPr>
              <w:pStyle w:val="ConsPlusNormal"/>
              <w:jc w:val="center"/>
            </w:pPr>
            <w:r w:rsidRPr="004052A7">
              <w:t>КПП &lt;3&gt; организации</w:t>
            </w:r>
          </w:p>
        </w:tc>
        <w:tc>
          <w:tcPr>
            <w:tcW w:w="510" w:type="dxa"/>
            <w:vMerge w:val="restart"/>
          </w:tcPr>
          <w:p w:rsidR="004052A7" w:rsidRPr="004052A7" w:rsidRDefault="004052A7">
            <w:pPr>
              <w:pStyle w:val="ConsPlusNormal"/>
              <w:jc w:val="center"/>
            </w:pPr>
            <w:r w:rsidRPr="004052A7">
              <w:t>ИНН &lt;4&gt; организации</w:t>
            </w:r>
          </w:p>
        </w:tc>
        <w:tc>
          <w:tcPr>
            <w:tcW w:w="737" w:type="dxa"/>
            <w:vMerge w:val="restart"/>
          </w:tcPr>
          <w:p w:rsidR="004052A7" w:rsidRPr="004052A7" w:rsidRDefault="004052A7">
            <w:pPr>
              <w:pStyle w:val="ConsPlusNormal"/>
              <w:jc w:val="center"/>
            </w:pPr>
            <w:r w:rsidRPr="004052A7">
              <w:t>Гиперссылка на веб-сайт производителя/поставщика</w:t>
            </w:r>
          </w:p>
        </w:tc>
        <w:tc>
          <w:tcPr>
            <w:tcW w:w="794" w:type="dxa"/>
            <w:vMerge w:val="restart"/>
          </w:tcPr>
          <w:p w:rsidR="004052A7" w:rsidRPr="004052A7" w:rsidRDefault="004052A7">
            <w:pPr>
              <w:pStyle w:val="ConsPlusNormal"/>
              <w:jc w:val="center"/>
            </w:pPr>
            <w:r w:rsidRPr="004052A7">
              <w:t>Населенный пункт расположения склада производителя/поставщика</w:t>
            </w:r>
          </w:p>
        </w:tc>
        <w:tc>
          <w:tcPr>
            <w:tcW w:w="680" w:type="dxa"/>
            <w:vMerge w:val="restart"/>
          </w:tcPr>
          <w:p w:rsidR="004052A7" w:rsidRPr="004052A7" w:rsidRDefault="004052A7">
            <w:pPr>
              <w:pStyle w:val="ConsPlusNormal"/>
              <w:jc w:val="center"/>
            </w:pPr>
            <w:r w:rsidRPr="004052A7">
              <w:t>Статус организации - производитель (1)/поставщик (2)</w:t>
            </w:r>
          </w:p>
        </w:tc>
      </w:tr>
      <w:tr w:rsidR="004052A7" w:rsidRPr="004052A7">
        <w:tc>
          <w:tcPr>
            <w:tcW w:w="538" w:type="dxa"/>
            <w:vMerge/>
          </w:tcPr>
          <w:p w:rsidR="004052A7" w:rsidRPr="004052A7" w:rsidRDefault="004052A7">
            <w:pPr>
              <w:pStyle w:val="ConsPlusNormal"/>
            </w:pPr>
          </w:p>
        </w:tc>
        <w:tc>
          <w:tcPr>
            <w:tcW w:w="510" w:type="dxa"/>
            <w:vMerge/>
          </w:tcPr>
          <w:p w:rsidR="004052A7" w:rsidRPr="004052A7" w:rsidRDefault="004052A7">
            <w:pPr>
              <w:pStyle w:val="ConsPlusNormal"/>
            </w:pPr>
          </w:p>
        </w:tc>
        <w:tc>
          <w:tcPr>
            <w:tcW w:w="510" w:type="dxa"/>
            <w:vMerge/>
          </w:tcPr>
          <w:p w:rsidR="004052A7" w:rsidRPr="004052A7" w:rsidRDefault="004052A7">
            <w:pPr>
              <w:pStyle w:val="ConsPlusNormal"/>
            </w:pPr>
          </w:p>
        </w:tc>
        <w:tc>
          <w:tcPr>
            <w:tcW w:w="964" w:type="dxa"/>
            <w:vMerge/>
          </w:tcPr>
          <w:p w:rsidR="004052A7" w:rsidRPr="004052A7" w:rsidRDefault="004052A7">
            <w:pPr>
              <w:pStyle w:val="ConsPlusNormal"/>
            </w:pPr>
          </w:p>
        </w:tc>
        <w:tc>
          <w:tcPr>
            <w:tcW w:w="567" w:type="dxa"/>
            <w:vMerge/>
          </w:tcPr>
          <w:p w:rsidR="004052A7" w:rsidRPr="004052A7" w:rsidRDefault="004052A7">
            <w:pPr>
              <w:pStyle w:val="ConsPlusNormal"/>
            </w:pPr>
          </w:p>
        </w:tc>
        <w:tc>
          <w:tcPr>
            <w:tcW w:w="794" w:type="dxa"/>
            <w:vMerge/>
          </w:tcPr>
          <w:p w:rsidR="004052A7" w:rsidRPr="004052A7" w:rsidRDefault="004052A7">
            <w:pPr>
              <w:pStyle w:val="ConsPlusNormal"/>
            </w:pPr>
          </w:p>
        </w:tc>
        <w:tc>
          <w:tcPr>
            <w:tcW w:w="1077" w:type="dxa"/>
            <w:vMerge/>
          </w:tcPr>
          <w:p w:rsidR="004052A7" w:rsidRPr="004052A7" w:rsidRDefault="004052A7">
            <w:pPr>
              <w:pStyle w:val="ConsPlusNormal"/>
            </w:pPr>
          </w:p>
        </w:tc>
        <w:tc>
          <w:tcPr>
            <w:tcW w:w="1077" w:type="dxa"/>
            <w:vMerge/>
          </w:tcPr>
          <w:p w:rsidR="004052A7" w:rsidRPr="004052A7" w:rsidRDefault="004052A7">
            <w:pPr>
              <w:pStyle w:val="ConsPlusNormal"/>
            </w:pPr>
          </w:p>
        </w:tc>
        <w:tc>
          <w:tcPr>
            <w:tcW w:w="1020" w:type="dxa"/>
            <w:vMerge/>
          </w:tcPr>
          <w:p w:rsidR="004052A7" w:rsidRPr="004052A7" w:rsidRDefault="004052A7">
            <w:pPr>
              <w:pStyle w:val="ConsPlusNormal"/>
            </w:pPr>
          </w:p>
        </w:tc>
        <w:tc>
          <w:tcPr>
            <w:tcW w:w="454" w:type="dxa"/>
          </w:tcPr>
          <w:p w:rsidR="004052A7" w:rsidRPr="004052A7" w:rsidRDefault="004052A7">
            <w:pPr>
              <w:pStyle w:val="ConsPlusNormal"/>
              <w:jc w:val="center"/>
            </w:pPr>
            <w:r w:rsidRPr="004052A7">
              <w:t>%</w:t>
            </w:r>
          </w:p>
        </w:tc>
        <w:tc>
          <w:tcPr>
            <w:tcW w:w="907" w:type="dxa"/>
          </w:tcPr>
          <w:p w:rsidR="004052A7" w:rsidRPr="004052A7" w:rsidRDefault="004052A7">
            <w:pPr>
              <w:pStyle w:val="ConsPlusNormal"/>
              <w:jc w:val="center"/>
            </w:pPr>
            <w:r w:rsidRPr="004052A7">
              <w:t>руб. за единицу измерения без НДС &lt;2&gt;</w:t>
            </w:r>
          </w:p>
        </w:tc>
        <w:tc>
          <w:tcPr>
            <w:tcW w:w="454" w:type="dxa"/>
          </w:tcPr>
          <w:p w:rsidR="004052A7" w:rsidRPr="004052A7" w:rsidRDefault="004052A7">
            <w:pPr>
              <w:pStyle w:val="ConsPlusNormal"/>
              <w:jc w:val="center"/>
            </w:pPr>
            <w:r w:rsidRPr="004052A7">
              <w:t>%</w:t>
            </w:r>
          </w:p>
        </w:tc>
        <w:tc>
          <w:tcPr>
            <w:tcW w:w="624" w:type="dxa"/>
          </w:tcPr>
          <w:p w:rsidR="004052A7" w:rsidRPr="004052A7" w:rsidRDefault="004052A7">
            <w:pPr>
              <w:pStyle w:val="ConsPlusNormal"/>
              <w:jc w:val="center"/>
            </w:pPr>
            <w:r w:rsidRPr="004052A7">
              <w:t>руб.</w:t>
            </w:r>
          </w:p>
        </w:tc>
        <w:tc>
          <w:tcPr>
            <w:tcW w:w="581" w:type="dxa"/>
          </w:tcPr>
          <w:p w:rsidR="004052A7" w:rsidRPr="004052A7" w:rsidRDefault="004052A7">
            <w:pPr>
              <w:pStyle w:val="ConsPlusNormal"/>
              <w:jc w:val="center"/>
            </w:pPr>
            <w:r w:rsidRPr="004052A7">
              <w:t>Наименование затрат</w:t>
            </w:r>
          </w:p>
        </w:tc>
        <w:tc>
          <w:tcPr>
            <w:tcW w:w="480" w:type="dxa"/>
          </w:tcPr>
          <w:p w:rsidR="004052A7" w:rsidRPr="004052A7" w:rsidRDefault="004052A7">
            <w:pPr>
              <w:pStyle w:val="ConsPlusNormal"/>
              <w:jc w:val="center"/>
            </w:pPr>
            <w:r w:rsidRPr="004052A7">
              <w:t>%</w:t>
            </w:r>
          </w:p>
        </w:tc>
        <w:tc>
          <w:tcPr>
            <w:tcW w:w="567" w:type="dxa"/>
          </w:tcPr>
          <w:p w:rsidR="004052A7" w:rsidRPr="004052A7" w:rsidRDefault="004052A7">
            <w:pPr>
              <w:pStyle w:val="ConsPlusNormal"/>
              <w:jc w:val="center"/>
            </w:pPr>
            <w:r w:rsidRPr="004052A7">
              <w:t>руб.</w:t>
            </w:r>
          </w:p>
        </w:tc>
        <w:tc>
          <w:tcPr>
            <w:tcW w:w="680" w:type="dxa"/>
            <w:vMerge/>
          </w:tcPr>
          <w:p w:rsidR="004052A7" w:rsidRPr="004052A7" w:rsidRDefault="004052A7">
            <w:pPr>
              <w:pStyle w:val="ConsPlusNormal"/>
            </w:pPr>
          </w:p>
        </w:tc>
        <w:tc>
          <w:tcPr>
            <w:tcW w:w="510" w:type="dxa"/>
            <w:vMerge/>
          </w:tcPr>
          <w:p w:rsidR="004052A7" w:rsidRPr="004052A7" w:rsidRDefault="004052A7">
            <w:pPr>
              <w:pStyle w:val="ConsPlusNormal"/>
            </w:pPr>
          </w:p>
        </w:tc>
        <w:tc>
          <w:tcPr>
            <w:tcW w:w="442" w:type="dxa"/>
            <w:vMerge/>
          </w:tcPr>
          <w:p w:rsidR="004052A7" w:rsidRPr="004052A7" w:rsidRDefault="004052A7">
            <w:pPr>
              <w:pStyle w:val="ConsPlusNormal"/>
            </w:pPr>
          </w:p>
        </w:tc>
        <w:tc>
          <w:tcPr>
            <w:tcW w:w="1077" w:type="dxa"/>
            <w:vMerge/>
          </w:tcPr>
          <w:p w:rsidR="004052A7" w:rsidRPr="004052A7" w:rsidRDefault="004052A7">
            <w:pPr>
              <w:pStyle w:val="ConsPlusNormal"/>
            </w:pPr>
          </w:p>
        </w:tc>
        <w:tc>
          <w:tcPr>
            <w:tcW w:w="964" w:type="dxa"/>
            <w:vMerge/>
          </w:tcPr>
          <w:p w:rsidR="004052A7" w:rsidRPr="004052A7" w:rsidRDefault="004052A7">
            <w:pPr>
              <w:pStyle w:val="ConsPlusNormal"/>
            </w:pPr>
          </w:p>
        </w:tc>
        <w:tc>
          <w:tcPr>
            <w:tcW w:w="510" w:type="dxa"/>
            <w:vMerge/>
          </w:tcPr>
          <w:p w:rsidR="004052A7" w:rsidRPr="004052A7" w:rsidRDefault="004052A7">
            <w:pPr>
              <w:pStyle w:val="ConsPlusNormal"/>
            </w:pPr>
          </w:p>
        </w:tc>
        <w:tc>
          <w:tcPr>
            <w:tcW w:w="510" w:type="dxa"/>
            <w:vMerge/>
          </w:tcPr>
          <w:p w:rsidR="004052A7" w:rsidRPr="004052A7" w:rsidRDefault="004052A7">
            <w:pPr>
              <w:pStyle w:val="ConsPlusNormal"/>
            </w:pPr>
          </w:p>
        </w:tc>
        <w:tc>
          <w:tcPr>
            <w:tcW w:w="737" w:type="dxa"/>
            <w:vMerge/>
          </w:tcPr>
          <w:p w:rsidR="004052A7" w:rsidRPr="004052A7" w:rsidRDefault="004052A7">
            <w:pPr>
              <w:pStyle w:val="ConsPlusNormal"/>
            </w:pPr>
          </w:p>
        </w:tc>
        <w:tc>
          <w:tcPr>
            <w:tcW w:w="794" w:type="dxa"/>
            <w:vMerge/>
          </w:tcPr>
          <w:p w:rsidR="004052A7" w:rsidRPr="004052A7" w:rsidRDefault="004052A7">
            <w:pPr>
              <w:pStyle w:val="ConsPlusNormal"/>
            </w:pPr>
          </w:p>
        </w:tc>
        <w:tc>
          <w:tcPr>
            <w:tcW w:w="680" w:type="dxa"/>
            <w:vMerge/>
          </w:tcPr>
          <w:p w:rsidR="004052A7" w:rsidRPr="004052A7" w:rsidRDefault="004052A7">
            <w:pPr>
              <w:pStyle w:val="ConsPlusNormal"/>
            </w:pPr>
          </w:p>
        </w:tc>
      </w:tr>
      <w:tr w:rsidR="004052A7" w:rsidRPr="004052A7">
        <w:tc>
          <w:tcPr>
            <w:tcW w:w="538" w:type="dxa"/>
          </w:tcPr>
          <w:p w:rsidR="004052A7" w:rsidRPr="004052A7" w:rsidRDefault="004052A7">
            <w:pPr>
              <w:pStyle w:val="ConsPlusNormal"/>
              <w:jc w:val="center"/>
            </w:pPr>
            <w:r w:rsidRPr="004052A7">
              <w:t>1</w:t>
            </w:r>
          </w:p>
        </w:tc>
        <w:tc>
          <w:tcPr>
            <w:tcW w:w="510" w:type="dxa"/>
          </w:tcPr>
          <w:p w:rsidR="004052A7" w:rsidRPr="004052A7" w:rsidRDefault="004052A7">
            <w:pPr>
              <w:pStyle w:val="ConsPlusNormal"/>
              <w:jc w:val="center"/>
            </w:pPr>
            <w:r w:rsidRPr="004052A7">
              <w:t>2</w:t>
            </w:r>
          </w:p>
        </w:tc>
        <w:tc>
          <w:tcPr>
            <w:tcW w:w="510" w:type="dxa"/>
          </w:tcPr>
          <w:p w:rsidR="004052A7" w:rsidRPr="004052A7" w:rsidRDefault="004052A7">
            <w:pPr>
              <w:pStyle w:val="ConsPlusNormal"/>
              <w:jc w:val="center"/>
            </w:pPr>
            <w:r w:rsidRPr="004052A7">
              <w:t>3</w:t>
            </w:r>
          </w:p>
        </w:tc>
        <w:tc>
          <w:tcPr>
            <w:tcW w:w="964" w:type="dxa"/>
          </w:tcPr>
          <w:p w:rsidR="004052A7" w:rsidRPr="004052A7" w:rsidRDefault="004052A7">
            <w:pPr>
              <w:pStyle w:val="ConsPlusNormal"/>
              <w:jc w:val="center"/>
            </w:pPr>
            <w:r w:rsidRPr="004052A7">
              <w:t>4</w:t>
            </w:r>
          </w:p>
        </w:tc>
        <w:tc>
          <w:tcPr>
            <w:tcW w:w="567" w:type="dxa"/>
          </w:tcPr>
          <w:p w:rsidR="004052A7" w:rsidRPr="004052A7" w:rsidRDefault="004052A7">
            <w:pPr>
              <w:pStyle w:val="ConsPlusNormal"/>
              <w:jc w:val="center"/>
            </w:pPr>
            <w:r w:rsidRPr="004052A7">
              <w:t>5</w:t>
            </w:r>
          </w:p>
        </w:tc>
        <w:tc>
          <w:tcPr>
            <w:tcW w:w="794" w:type="dxa"/>
          </w:tcPr>
          <w:p w:rsidR="004052A7" w:rsidRPr="004052A7" w:rsidRDefault="004052A7">
            <w:pPr>
              <w:pStyle w:val="ConsPlusNormal"/>
              <w:jc w:val="center"/>
            </w:pPr>
            <w:r w:rsidRPr="004052A7">
              <w:t>6</w:t>
            </w:r>
          </w:p>
        </w:tc>
        <w:tc>
          <w:tcPr>
            <w:tcW w:w="1077" w:type="dxa"/>
          </w:tcPr>
          <w:p w:rsidR="004052A7" w:rsidRPr="004052A7" w:rsidRDefault="004052A7">
            <w:pPr>
              <w:pStyle w:val="ConsPlusNormal"/>
              <w:jc w:val="center"/>
            </w:pPr>
            <w:r w:rsidRPr="004052A7">
              <w:t>7</w:t>
            </w:r>
          </w:p>
        </w:tc>
        <w:tc>
          <w:tcPr>
            <w:tcW w:w="1077" w:type="dxa"/>
          </w:tcPr>
          <w:p w:rsidR="004052A7" w:rsidRPr="004052A7" w:rsidRDefault="004052A7">
            <w:pPr>
              <w:pStyle w:val="ConsPlusNormal"/>
              <w:jc w:val="center"/>
            </w:pPr>
            <w:r w:rsidRPr="004052A7">
              <w:t>8</w:t>
            </w:r>
          </w:p>
        </w:tc>
        <w:tc>
          <w:tcPr>
            <w:tcW w:w="1020" w:type="dxa"/>
          </w:tcPr>
          <w:p w:rsidR="004052A7" w:rsidRPr="004052A7" w:rsidRDefault="004052A7">
            <w:pPr>
              <w:pStyle w:val="ConsPlusNormal"/>
              <w:jc w:val="center"/>
            </w:pPr>
            <w:r w:rsidRPr="004052A7">
              <w:t>9</w:t>
            </w:r>
          </w:p>
        </w:tc>
        <w:tc>
          <w:tcPr>
            <w:tcW w:w="454" w:type="dxa"/>
          </w:tcPr>
          <w:p w:rsidR="004052A7" w:rsidRPr="004052A7" w:rsidRDefault="004052A7">
            <w:pPr>
              <w:pStyle w:val="ConsPlusNormal"/>
              <w:jc w:val="center"/>
            </w:pPr>
            <w:r w:rsidRPr="004052A7">
              <w:t>10</w:t>
            </w:r>
          </w:p>
        </w:tc>
        <w:tc>
          <w:tcPr>
            <w:tcW w:w="907" w:type="dxa"/>
          </w:tcPr>
          <w:p w:rsidR="004052A7" w:rsidRPr="004052A7" w:rsidRDefault="004052A7">
            <w:pPr>
              <w:pStyle w:val="ConsPlusNormal"/>
              <w:jc w:val="center"/>
            </w:pPr>
            <w:r w:rsidRPr="004052A7">
              <w:t>11</w:t>
            </w:r>
          </w:p>
        </w:tc>
        <w:tc>
          <w:tcPr>
            <w:tcW w:w="454" w:type="dxa"/>
          </w:tcPr>
          <w:p w:rsidR="004052A7" w:rsidRPr="004052A7" w:rsidRDefault="004052A7">
            <w:pPr>
              <w:pStyle w:val="ConsPlusNormal"/>
              <w:jc w:val="center"/>
            </w:pPr>
            <w:r w:rsidRPr="004052A7">
              <w:t>12</w:t>
            </w:r>
          </w:p>
        </w:tc>
        <w:tc>
          <w:tcPr>
            <w:tcW w:w="624" w:type="dxa"/>
          </w:tcPr>
          <w:p w:rsidR="004052A7" w:rsidRPr="004052A7" w:rsidRDefault="004052A7">
            <w:pPr>
              <w:pStyle w:val="ConsPlusNormal"/>
              <w:jc w:val="center"/>
            </w:pPr>
            <w:r w:rsidRPr="004052A7">
              <w:t>13</w:t>
            </w:r>
          </w:p>
        </w:tc>
        <w:tc>
          <w:tcPr>
            <w:tcW w:w="581" w:type="dxa"/>
          </w:tcPr>
          <w:p w:rsidR="004052A7" w:rsidRPr="004052A7" w:rsidRDefault="004052A7">
            <w:pPr>
              <w:pStyle w:val="ConsPlusNormal"/>
              <w:jc w:val="center"/>
            </w:pPr>
            <w:r w:rsidRPr="004052A7">
              <w:t>14</w:t>
            </w:r>
          </w:p>
        </w:tc>
        <w:tc>
          <w:tcPr>
            <w:tcW w:w="480" w:type="dxa"/>
          </w:tcPr>
          <w:p w:rsidR="004052A7" w:rsidRPr="004052A7" w:rsidRDefault="004052A7">
            <w:pPr>
              <w:pStyle w:val="ConsPlusNormal"/>
              <w:jc w:val="center"/>
            </w:pPr>
            <w:r w:rsidRPr="004052A7">
              <w:t>15</w:t>
            </w:r>
          </w:p>
        </w:tc>
        <w:tc>
          <w:tcPr>
            <w:tcW w:w="567" w:type="dxa"/>
          </w:tcPr>
          <w:p w:rsidR="004052A7" w:rsidRPr="004052A7" w:rsidRDefault="004052A7">
            <w:pPr>
              <w:pStyle w:val="ConsPlusNormal"/>
              <w:jc w:val="center"/>
            </w:pPr>
            <w:r w:rsidRPr="004052A7">
              <w:t>16</w:t>
            </w:r>
          </w:p>
        </w:tc>
        <w:tc>
          <w:tcPr>
            <w:tcW w:w="680" w:type="dxa"/>
          </w:tcPr>
          <w:p w:rsidR="004052A7" w:rsidRPr="004052A7" w:rsidRDefault="004052A7">
            <w:pPr>
              <w:pStyle w:val="ConsPlusNormal"/>
              <w:jc w:val="center"/>
            </w:pPr>
            <w:r w:rsidRPr="004052A7">
              <w:t>17</w:t>
            </w:r>
          </w:p>
        </w:tc>
        <w:tc>
          <w:tcPr>
            <w:tcW w:w="510" w:type="dxa"/>
          </w:tcPr>
          <w:p w:rsidR="004052A7" w:rsidRPr="004052A7" w:rsidRDefault="004052A7">
            <w:pPr>
              <w:pStyle w:val="ConsPlusNormal"/>
              <w:jc w:val="center"/>
            </w:pPr>
            <w:r w:rsidRPr="004052A7">
              <w:t>18</w:t>
            </w:r>
          </w:p>
        </w:tc>
        <w:tc>
          <w:tcPr>
            <w:tcW w:w="442" w:type="dxa"/>
          </w:tcPr>
          <w:p w:rsidR="004052A7" w:rsidRPr="004052A7" w:rsidRDefault="004052A7">
            <w:pPr>
              <w:pStyle w:val="ConsPlusNormal"/>
              <w:jc w:val="center"/>
            </w:pPr>
            <w:r w:rsidRPr="004052A7">
              <w:t>19</w:t>
            </w:r>
          </w:p>
        </w:tc>
        <w:tc>
          <w:tcPr>
            <w:tcW w:w="1077" w:type="dxa"/>
          </w:tcPr>
          <w:p w:rsidR="004052A7" w:rsidRPr="004052A7" w:rsidRDefault="004052A7">
            <w:pPr>
              <w:pStyle w:val="ConsPlusNormal"/>
              <w:jc w:val="center"/>
            </w:pPr>
            <w:r w:rsidRPr="004052A7">
              <w:t>20</w:t>
            </w:r>
          </w:p>
        </w:tc>
        <w:tc>
          <w:tcPr>
            <w:tcW w:w="964" w:type="dxa"/>
          </w:tcPr>
          <w:p w:rsidR="004052A7" w:rsidRPr="004052A7" w:rsidRDefault="004052A7">
            <w:pPr>
              <w:pStyle w:val="ConsPlusNormal"/>
              <w:jc w:val="center"/>
            </w:pPr>
            <w:r w:rsidRPr="004052A7">
              <w:t>21</w:t>
            </w:r>
          </w:p>
        </w:tc>
        <w:tc>
          <w:tcPr>
            <w:tcW w:w="510" w:type="dxa"/>
          </w:tcPr>
          <w:p w:rsidR="004052A7" w:rsidRPr="004052A7" w:rsidRDefault="004052A7">
            <w:pPr>
              <w:pStyle w:val="ConsPlusNormal"/>
              <w:jc w:val="center"/>
            </w:pPr>
            <w:r w:rsidRPr="004052A7">
              <w:t>22</w:t>
            </w:r>
          </w:p>
        </w:tc>
        <w:tc>
          <w:tcPr>
            <w:tcW w:w="510" w:type="dxa"/>
          </w:tcPr>
          <w:p w:rsidR="004052A7" w:rsidRPr="004052A7" w:rsidRDefault="004052A7">
            <w:pPr>
              <w:pStyle w:val="ConsPlusNormal"/>
              <w:jc w:val="center"/>
            </w:pPr>
            <w:r w:rsidRPr="004052A7">
              <w:t>23</w:t>
            </w:r>
          </w:p>
        </w:tc>
        <w:tc>
          <w:tcPr>
            <w:tcW w:w="737" w:type="dxa"/>
          </w:tcPr>
          <w:p w:rsidR="004052A7" w:rsidRPr="004052A7" w:rsidRDefault="004052A7">
            <w:pPr>
              <w:pStyle w:val="ConsPlusNormal"/>
              <w:jc w:val="center"/>
            </w:pPr>
            <w:r w:rsidRPr="004052A7">
              <w:t>24</w:t>
            </w:r>
          </w:p>
        </w:tc>
        <w:tc>
          <w:tcPr>
            <w:tcW w:w="794" w:type="dxa"/>
          </w:tcPr>
          <w:p w:rsidR="004052A7" w:rsidRPr="004052A7" w:rsidRDefault="004052A7">
            <w:pPr>
              <w:pStyle w:val="ConsPlusNormal"/>
              <w:jc w:val="center"/>
            </w:pPr>
            <w:r w:rsidRPr="004052A7">
              <w:t>25</w:t>
            </w:r>
          </w:p>
        </w:tc>
        <w:tc>
          <w:tcPr>
            <w:tcW w:w="680" w:type="dxa"/>
          </w:tcPr>
          <w:p w:rsidR="004052A7" w:rsidRPr="004052A7" w:rsidRDefault="004052A7">
            <w:pPr>
              <w:pStyle w:val="ConsPlusNormal"/>
              <w:jc w:val="center"/>
            </w:pPr>
            <w:r w:rsidRPr="004052A7">
              <w:t>26</w:t>
            </w:r>
          </w:p>
        </w:tc>
      </w:tr>
      <w:tr w:rsidR="004052A7" w:rsidRPr="004052A7">
        <w:tc>
          <w:tcPr>
            <w:tcW w:w="538" w:type="dxa"/>
            <w:vAlign w:val="center"/>
          </w:tcPr>
          <w:p w:rsidR="004052A7" w:rsidRPr="004052A7" w:rsidRDefault="004052A7">
            <w:pPr>
              <w:pStyle w:val="ConsPlusNormal"/>
              <w:jc w:val="center"/>
            </w:pPr>
            <w:r w:rsidRPr="004052A7">
              <w:t>1.1</w:t>
            </w: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964"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20"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624" w:type="dxa"/>
            <w:vAlign w:val="center"/>
          </w:tcPr>
          <w:p w:rsidR="004052A7" w:rsidRPr="004052A7" w:rsidRDefault="004052A7">
            <w:pPr>
              <w:pStyle w:val="ConsPlusNormal"/>
            </w:pPr>
          </w:p>
        </w:tc>
        <w:tc>
          <w:tcPr>
            <w:tcW w:w="581" w:type="dxa"/>
            <w:vAlign w:val="center"/>
          </w:tcPr>
          <w:p w:rsidR="004052A7" w:rsidRPr="004052A7" w:rsidRDefault="004052A7">
            <w:pPr>
              <w:pStyle w:val="ConsPlusNormal"/>
            </w:pPr>
          </w:p>
        </w:tc>
        <w:tc>
          <w:tcPr>
            <w:tcW w:w="480"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442"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jc w:val="center"/>
            </w:pPr>
            <w:r w:rsidRPr="004052A7">
              <w:t>Поставщик 1</w:t>
            </w:r>
          </w:p>
        </w:tc>
        <w:tc>
          <w:tcPr>
            <w:tcW w:w="964"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73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r>
      <w:tr w:rsidR="004052A7" w:rsidRPr="004052A7">
        <w:tc>
          <w:tcPr>
            <w:tcW w:w="538" w:type="dxa"/>
            <w:vAlign w:val="center"/>
          </w:tcPr>
          <w:p w:rsidR="004052A7" w:rsidRPr="004052A7" w:rsidRDefault="004052A7">
            <w:pPr>
              <w:pStyle w:val="ConsPlusNormal"/>
              <w:jc w:val="center"/>
            </w:pPr>
            <w:r w:rsidRPr="004052A7">
              <w:t>1.2</w:t>
            </w: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964"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20"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624" w:type="dxa"/>
            <w:vAlign w:val="center"/>
          </w:tcPr>
          <w:p w:rsidR="004052A7" w:rsidRPr="004052A7" w:rsidRDefault="004052A7">
            <w:pPr>
              <w:pStyle w:val="ConsPlusNormal"/>
            </w:pPr>
          </w:p>
        </w:tc>
        <w:tc>
          <w:tcPr>
            <w:tcW w:w="581" w:type="dxa"/>
            <w:vAlign w:val="center"/>
          </w:tcPr>
          <w:p w:rsidR="004052A7" w:rsidRPr="004052A7" w:rsidRDefault="004052A7">
            <w:pPr>
              <w:pStyle w:val="ConsPlusNormal"/>
            </w:pPr>
          </w:p>
        </w:tc>
        <w:tc>
          <w:tcPr>
            <w:tcW w:w="480"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442"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jc w:val="center"/>
            </w:pPr>
            <w:r w:rsidRPr="004052A7">
              <w:t>Поставщик 2</w:t>
            </w:r>
          </w:p>
        </w:tc>
        <w:tc>
          <w:tcPr>
            <w:tcW w:w="964"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73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r>
      <w:tr w:rsidR="004052A7" w:rsidRPr="004052A7">
        <w:tc>
          <w:tcPr>
            <w:tcW w:w="538" w:type="dxa"/>
            <w:vAlign w:val="center"/>
          </w:tcPr>
          <w:p w:rsidR="004052A7" w:rsidRPr="004052A7" w:rsidRDefault="004052A7">
            <w:pPr>
              <w:pStyle w:val="ConsPlusNormal"/>
              <w:jc w:val="center"/>
            </w:pPr>
            <w:r w:rsidRPr="004052A7">
              <w:t>1.3</w:t>
            </w: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964"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pPr>
          </w:p>
        </w:tc>
        <w:tc>
          <w:tcPr>
            <w:tcW w:w="1020"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454" w:type="dxa"/>
            <w:vAlign w:val="center"/>
          </w:tcPr>
          <w:p w:rsidR="004052A7" w:rsidRPr="004052A7" w:rsidRDefault="004052A7">
            <w:pPr>
              <w:pStyle w:val="ConsPlusNormal"/>
            </w:pPr>
          </w:p>
        </w:tc>
        <w:tc>
          <w:tcPr>
            <w:tcW w:w="624" w:type="dxa"/>
            <w:vAlign w:val="center"/>
          </w:tcPr>
          <w:p w:rsidR="004052A7" w:rsidRPr="004052A7" w:rsidRDefault="004052A7">
            <w:pPr>
              <w:pStyle w:val="ConsPlusNormal"/>
            </w:pPr>
          </w:p>
        </w:tc>
        <w:tc>
          <w:tcPr>
            <w:tcW w:w="581" w:type="dxa"/>
            <w:vAlign w:val="center"/>
          </w:tcPr>
          <w:p w:rsidR="004052A7" w:rsidRPr="004052A7" w:rsidRDefault="004052A7">
            <w:pPr>
              <w:pStyle w:val="ConsPlusNormal"/>
            </w:pPr>
          </w:p>
        </w:tc>
        <w:tc>
          <w:tcPr>
            <w:tcW w:w="480" w:type="dxa"/>
            <w:vAlign w:val="center"/>
          </w:tcPr>
          <w:p w:rsidR="004052A7" w:rsidRPr="004052A7" w:rsidRDefault="004052A7">
            <w:pPr>
              <w:pStyle w:val="ConsPlusNormal"/>
            </w:pPr>
          </w:p>
        </w:tc>
        <w:tc>
          <w:tcPr>
            <w:tcW w:w="567"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442" w:type="dxa"/>
            <w:vAlign w:val="center"/>
          </w:tcPr>
          <w:p w:rsidR="004052A7" w:rsidRPr="004052A7" w:rsidRDefault="004052A7">
            <w:pPr>
              <w:pStyle w:val="ConsPlusNormal"/>
            </w:pPr>
          </w:p>
        </w:tc>
        <w:tc>
          <w:tcPr>
            <w:tcW w:w="1077" w:type="dxa"/>
            <w:vAlign w:val="center"/>
          </w:tcPr>
          <w:p w:rsidR="004052A7" w:rsidRPr="004052A7" w:rsidRDefault="004052A7">
            <w:pPr>
              <w:pStyle w:val="ConsPlusNormal"/>
              <w:jc w:val="center"/>
            </w:pPr>
            <w:r w:rsidRPr="004052A7">
              <w:t>Поставщик 3</w:t>
            </w:r>
          </w:p>
        </w:tc>
        <w:tc>
          <w:tcPr>
            <w:tcW w:w="964"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510" w:type="dxa"/>
            <w:vAlign w:val="center"/>
          </w:tcPr>
          <w:p w:rsidR="004052A7" w:rsidRPr="004052A7" w:rsidRDefault="004052A7">
            <w:pPr>
              <w:pStyle w:val="ConsPlusNormal"/>
            </w:pPr>
          </w:p>
        </w:tc>
        <w:tc>
          <w:tcPr>
            <w:tcW w:w="737" w:type="dxa"/>
            <w:vAlign w:val="center"/>
          </w:tcPr>
          <w:p w:rsidR="004052A7" w:rsidRPr="004052A7" w:rsidRDefault="004052A7">
            <w:pPr>
              <w:pStyle w:val="ConsPlusNormal"/>
            </w:pPr>
          </w:p>
        </w:tc>
        <w:tc>
          <w:tcPr>
            <w:tcW w:w="794" w:type="dxa"/>
            <w:vAlign w:val="center"/>
          </w:tcPr>
          <w:p w:rsidR="004052A7" w:rsidRPr="004052A7" w:rsidRDefault="004052A7">
            <w:pPr>
              <w:pStyle w:val="ConsPlusNormal"/>
            </w:pPr>
          </w:p>
        </w:tc>
        <w:tc>
          <w:tcPr>
            <w:tcW w:w="680" w:type="dxa"/>
            <w:vAlign w:val="center"/>
          </w:tcPr>
          <w:p w:rsidR="004052A7" w:rsidRPr="004052A7" w:rsidRDefault="004052A7">
            <w:pPr>
              <w:pStyle w:val="ConsPlusNormal"/>
            </w:pPr>
          </w:p>
        </w:tc>
      </w:tr>
    </w:tbl>
    <w:p w:rsidR="004052A7" w:rsidRPr="004052A7" w:rsidRDefault="004052A7">
      <w:pPr>
        <w:pStyle w:val="ConsPlusNormal"/>
        <w:sectPr w:rsidR="004052A7" w:rsidRPr="004052A7">
          <w:pgSz w:w="16838" w:h="11905" w:orient="landscape"/>
          <w:pgMar w:top="1701" w:right="1134" w:bottom="850" w:left="1134" w:header="0" w:footer="0" w:gutter="0"/>
          <w:cols w:space="720"/>
          <w:titlePg/>
        </w:sectPr>
      </w:pPr>
    </w:p>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Составил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Проверил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Застройщик (технический заказчик)</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w:t>
      </w:r>
    </w:p>
    <w:p w:rsidR="004052A7" w:rsidRPr="004052A7" w:rsidRDefault="004052A7">
      <w:pPr>
        <w:pStyle w:val="ConsPlusNormal"/>
        <w:spacing w:before="220"/>
        <w:ind w:firstLine="540"/>
        <w:jc w:val="both"/>
      </w:pPr>
      <w:r w:rsidRPr="004052A7">
        <w:t>&lt;1&gt; Код материального ресурса, оборудования (далее - ресурс) или затрат на работы и услуги, определение сметной стоимости которых выполняется в соответствии с пунктом 13 Методики.</w:t>
      </w:r>
    </w:p>
    <w:p w:rsidR="004052A7" w:rsidRPr="004052A7" w:rsidRDefault="004052A7">
      <w:pPr>
        <w:pStyle w:val="ConsPlusNormal"/>
        <w:spacing w:before="220"/>
        <w:ind w:firstLine="540"/>
        <w:jc w:val="both"/>
      </w:pPr>
      <w:r w:rsidRPr="004052A7">
        <w:t>&lt;2&gt; Налог на добавленную стоимость.</w:t>
      </w:r>
    </w:p>
    <w:p w:rsidR="004052A7" w:rsidRPr="004052A7" w:rsidRDefault="004052A7">
      <w:pPr>
        <w:pStyle w:val="ConsPlusNormal"/>
        <w:spacing w:before="220"/>
        <w:ind w:firstLine="540"/>
        <w:jc w:val="both"/>
      </w:pPr>
      <w:r w:rsidRPr="004052A7">
        <w:t>&lt;3&gt; Код причины постановки на учет.</w:t>
      </w:r>
    </w:p>
    <w:p w:rsidR="004052A7" w:rsidRPr="004052A7" w:rsidRDefault="004052A7">
      <w:pPr>
        <w:pStyle w:val="ConsPlusNormal"/>
        <w:spacing w:before="220"/>
        <w:ind w:firstLine="540"/>
        <w:jc w:val="both"/>
      </w:pPr>
      <w:r w:rsidRPr="004052A7">
        <w:t>&lt;4&gt; Идентификационный номер налогоплательщика.".</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bookmarkStart w:id="3" w:name="P773"/>
      <w:bookmarkEnd w:id="3"/>
      <w:r w:rsidRPr="004052A7">
        <w:t>Приложение N 2</w:t>
      </w:r>
    </w:p>
    <w:p w:rsidR="004052A7" w:rsidRPr="004052A7" w:rsidRDefault="004052A7">
      <w:pPr>
        <w:pStyle w:val="ConsPlusNormal"/>
        <w:jc w:val="right"/>
      </w:pPr>
      <w:r w:rsidRPr="004052A7">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Normal"/>
        <w:jc w:val="center"/>
        <w:outlineLvl w:val="2"/>
      </w:pPr>
      <w:r w:rsidRPr="004052A7">
        <w:t>"ФОРМА N 3</w:t>
      </w:r>
    </w:p>
    <w:p w:rsidR="004052A7" w:rsidRPr="004052A7" w:rsidRDefault="004052A7">
      <w:pPr>
        <w:pStyle w:val="ConsPlusNormal"/>
        <w:jc w:val="center"/>
      </w:pPr>
      <w:r w:rsidRPr="004052A7">
        <w:t>ЛОКАЛЬНОГО СМЕТНОГО РАСЧЕТА (СМЕТЫ) ДЛЯ БАЗИСНО-ИНДЕКСНОГО</w:t>
      </w:r>
    </w:p>
    <w:p w:rsidR="004052A7" w:rsidRPr="004052A7" w:rsidRDefault="004052A7">
      <w:pPr>
        <w:pStyle w:val="ConsPlusNormal"/>
        <w:jc w:val="center"/>
      </w:pPr>
      <w:r w:rsidRPr="004052A7">
        <w:lastRenderedPageBreak/>
        <w:t>МЕТОДА С ПРИМЕНЕНИЕМ ИНДЕКСА, РАССЧИТЫВАЕМОГО ДЛЯ ПРИМЕНЕНИЯ</w:t>
      </w:r>
    </w:p>
    <w:p w:rsidR="004052A7" w:rsidRPr="004052A7" w:rsidRDefault="004052A7">
      <w:pPr>
        <w:pStyle w:val="ConsPlusNormal"/>
        <w:jc w:val="center"/>
      </w:pPr>
      <w:r w:rsidRPr="004052A7">
        <w:t>К СМЕТНОЙ СТОИМОСТИ СТРОИТЕЛЬНО-МОНТАЖНЫХ РАБОТ (С УЧЕТОМ</w:t>
      </w:r>
    </w:p>
    <w:p w:rsidR="004052A7" w:rsidRPr="004052A7" w:rsidRDefault="004052A7">
      <w:pPr>
        <w:pStyle w:val="ConsPlusNormal"/>
        <w:jc w:val="center"/>
      </w:pPr>
      <w:r w:rsidRPr="004052A7">
        <w:t>НАКЛАДНЫХ РАСХОДОВ И СМЕТНОЙ ПРИБЫЛИ)</w:t>
      </w:r>
    </w:p>
    <w:p w:rsidR="004052A7" w:rsidRPr="004052A7" w:rsidRDefault="004052A7">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программного продукта</w:t>
            </w:r>
          </w:p>
        </w:tc>
        <w:tc>
          <w:tcPr>
            <w:tcW w:w="2438" w:type="dxa"/>
            <w:tcBorders>
              <w:top w:val="nil"/>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приказов Минстроя России об утверждении сметных нормативов</w:t>
            </w:r>
          </w:p>
        </w:tc>
        <w:tc>
          <w:tcPr>
            <w:tcW w:w="2438" w:type="dxa"/>
            <w:tcBorders>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приказов Минстроя России об утверждении дополнений и изменений к сметным нормативам</w:t>
            </w:r>
          </w:p>
        </w:tc>
        <w:tc>
          <w:tcPr>
            <w:tcW w:w="2438" w:type="dxa"/>
            <w:tcBorders>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Минстроя России от 5 июня 2019 г. N 326/пр &lt;1&gt;</w:t>
            </w:r>
          </w:p>
        </w:tc>
        <w:tc>
          <w:tcPr>
            <w:tcW w:w="2438" w:type="dxa"/>
            <w:tcBorders>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нормативного правового акта об утверждении оплаты труда, устанавливаемой в соответствии с пунктом 22(1)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субъекта Российской Федерации</w:t>
            </w:r>
          </w:p>
        </w:tc>
        <w:tc>
          <w:tcPr>
            <w:tcW w:w="2438" w:type="dxa"/>
            <w:tcBorders>
              <w:left w:val="nil"/>
              <w:right w:val="nil"/>
            </w:tcBorders>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ценовой зоны субъекта Российской Федерации</w:t>
            </w:r>
          </w:p>
        </w:tc>
        <w:tc>
          <w:tcPr>
            <w:tcW w:w="2438" w:type="dxa"/>
            <w:tcBorders>
              <w:left w:val="nil"/>
              <w:right w:val="nil"/>
            </w:tcBorders>
          </w:tcPr>
          <w:p w:rsidR="004052A7" w:rsidRPr="004052A7" w:rsidRDefault="004052A7">
            <w:pPr>
              <w:pStyle w:val="ConsPlusNormal"/>
            </w:pPr>
          </w:p>
        </w:tc>
      </w:tr>
      <w:tr w:rsidR="004052A7" w:rsidRPr="004052A7">
        <w:tc>
          <w:tcPr>
            <w:tcW w:w="9071" w:type="dxa"/>
            <w:gridSpan w:val="2"/>
            <w:tcBorders>
              <w:top w:val="nil"/>
              <w:left w:val="nil"/>
              <w:right w:val="nil"/>
            </w:tcBorders>
          </w:tcPr>
          <w:p w:rsidR="004052A7" w:rsidRPr="004052A7" w:rsidRDefault="004052A7">
            <w:pPr>
              <w:pStyle w:val="ConsPlusNormal"/>
            </w:pPr>
          </w:p>
        </w:tc>
      </w:tr>
      <w:tr w:rsidR="004052A7" w:rsidRPr="004052A7">
        <w:tblPrEx>
          <w:tblBorders>
            <w:insideH w:val="single" w:sz="4" w:space="0" w:color="auto"/>
          </w:tblBorders>
        </w:tblPrEx>
        <w:tc>
          <w:tcPr>
            <w:tcW w:w="9071" w:type="dxa"/>
            <w:gridSpan w:val="2"/>
            <w:tcBorders>
              <w:left w:val="nil"/>
              <w:bottom w:val="nil"/>
              <w:right w:val="nil"/>
            </w:tcBorders>
          </w:tcPr>
          <w:p w:rsidR="004052A7" w:rsidRPr="004052A7" w:rsidRDefault="004052A7">
            <w:pPr>
              <w:pStyle w:val="ConsPlusNormal"/>
              <w:jc w:val="center"/>
            </w:pPr>
            <w:r w:rsidRPr="004052A7">
              <w:t>(наименование объекта капитального строительства)</w:t>
            </w:r>
          </w:p>
        </w:tc>
      </w:tr>
    </w:tbl>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7693"/>
      </w:tblGrid>
      <w:tr w:rsidR="004052A7" w:rsidRPr="004052A7">
        <w:tc>
          <w:tcPr>
            <w:tcW w:w="9071" w:type="dxa"/>
            <w:gridSpan w:val="2"/>
            <w:tcBorders>
              <w:top w:val="nil"/>
              <w:left w:val="nil"/>
              <w:bottom w:val="nil"/>
              <w:right w:val="nil"/>
            </w:tcBorders>
          </w:tcPr>
          <w:p w:rsidR="004052A7" w:rsidRPr="004052A7" w:rsidRDefault="004052A7">
            <w:pPr>
              <w:pStyle w:val="ConsPlusNormal"/>
              <w:jc w:val="center"/>
            </w:pPr>
            <w:r w:rsidRPr="004052A7">
              <w:t>ЛОКАЛЬНЫЙ СМЕТНЫЙ РАСЧЕТ (СМЕТА) N __________</w:t>
            </w:r>
          </w:p>
        </w:tc>
      </w:tr>
      <w:tr w:rsidR="004052A7" w:rsidRPr="004052A7">
        <w:tc>
          <w:tcPr>
            <w:tcW w:w="9071" w:type="dxa"/>
            <w:gridSpan w:val="2"/>
            <w:tcBorders>
              <w:top w:val="nil"/>
              <w:left w:val="nil"/>
              <w:bottom w:val="single" w:sz="4" w:space="0" w:color="auto"/>
              <w:right w:val="nil"/>
            </w:tcBorders>
          </w:tcPr>
          <w:p w:rsidR="004052A7" w:rsidRPr="004052A7" w:rsidRDefault="004052A7">
            <w:pPr>
              <w:pStyle w:val="ConsPlusNormal"/>
            </w:pPr>
          </w:p>
        </w:tc>
      </w:tr>
      <w:tr w:rsidR="004052A7" w:rsidRPr="004052A7">
        <w:tc>
          <w:tcPr>
            <w:tcW w:w="9071" w:type="dxa"/>
            <w:gridSpan w:val="2"/>
            <w:tcBorders>
              <w:top w:val="single" w:sz="4" w:space="0" w:color="auto"/>
              <w:left w:val="nil"/>
              <w:bottom w:val="nil"/>
              <w:right w:val="nil"/>
            </w:tcBorders>
          </w:tcPr>
          <w:p w:rsidR="004052A7" w:rsidRPr="004052A7" w:rsidRDefault="004052A7">
            <w:pPr>
              <w:pStyle w:val="ConsPlusNormal"/>
              <w:jc w:val="center"/>
            </w:pPr>
            <w:r w:rsidRPr="004052A7">
              <w:t>(наименование работ и затрат)</w:t>
            </w:r>
          </w:p>
        </w:tc>
      </w:tr>
      <w:tr w:rsidR="004052A7" w:rsidRPr="004052A7">
        <w:tc>
          <w:tcPr>
            <w:tcW w:w="9071" w:type="dxa"/>
            <w:gridSpan w:val="2"/>
            <w:tcBorders>
              <w:top w:val="nil"/>
              <w:left w:val="nil"/>
              <w:bottom w:val="nil"/>
              <w:right w:val="nil"/>
            </w:tcBorders>
          </w:tcPr>
          <w:p w:rsidR="004052A7" w:rsidRPr="004052A7" w:rsidRDefault="004052A7">
            <w:pPr>
              <w:pStyle w:val="ConsPlusNormal"/>
            </w:pPr>
            <w:r w:rsidRPr="004052A7">
              <w:t>Составлен базисно-индексным методом</w:t>
            </w:r>
          </w:p>
        </w:tc>
      </w:tr>
      <w:tr w:rsidR="004052A7" w:rsidRPr="004052A7">
        <w:tc>
          <w:tcPr>
            <w:tcW w:w="1378" w:type="dxa"/>
            <w:tcBorders>
              <w:top w:val="nil"/>
              <w:left w:val="nil"/>
              <w:bottom w:val="nil"/>
              <w:right w:val="nil"/>
            </w:tcBorders>
            <w:vAlign w:val="bottom"/>
          </w:tcPr>
          <w:p w:rsidR="004052A7" w:rsidRPr="004052A7" w:rsidRDefault="004052A7">
            <w:pPr>
              <w:pStyle w:val="ConsPlusNormal"/>
            </w:pPr>
            <w:r w:rsidRPr="004052A7">
              <w:t>Основание</w:t>
            </w:r>
          </w:p>
        </w:tc>
        <w:tc>
          <w:tcPr>
            <w:tcW w:w="7693"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378" w:type="dxa"/>
            <w:tcBorders>
              <w:top w:val="nil"/>
              <w:left w:val="nil"/>
              <w:bottom w:val="nil"/>
              <w:right w:val="nil"/>
            </w:tcBorders>
          </w:tcPr>
          <w:p w:rsidR="004052A7" w:rsidRPr="004052A7" w:rsidRDefault="004052A7">
            <w:pPr>
              <w:pStyle w:val="ConsPlusNormal"/>
            </w:pPr>
          </w:p>
        </w:tc>
        <w:tc>
          <w:tcPr>
            <w:tcW w:w="7693" w:type="dxa"/>
            <w:tcBorders>
              <w:top w:val="single" w:sz="4" w:space="0" w:color="auto"/>
              <w:left w:val="nil"/>
              <w:bottom w:val="nil"/>
              <w:right w:val="nil"/>
            </w:tcBorders>
          </w:tcPr>
          <w:p w:rsidR="004052A7" w:rsidRPr="004052A7" w:rsidRDefault="004052A7">
            <w:pPr>
              <w:pStyle w:val="ConsPlusNormal"/>
              <w:jc w:val="center"/>
            </w:pPr>
            <w:r w:rsidRPr="004052A7">
              <w:t>(проектная и (или) иная техническая документация)</w:t>
            </w:r>
          </w:p>
        </w:tc>
      </w:tr>
    </w:tbl>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474"/>
        <w:gridCol w:w="1361"/>
        <w:gridCol w:w="340"/>
        <w:gridCol w:w="1531"/>
        <w:gridCol w:w="1020"/>
        <w:gridCol w:w="1077"/>
      </w:tblGrid>
      <w:tr w:rsidR="004052A7" w:rsidRPr="004052A7">
        <w:tc>
          <w:tcPr>
            <w:tcW w:w="2268" w:type="dxa"/>
            <w:tcBorders>
              <w:top w:val="nil"/>
              <w:left w:val="nil"/>
              <w:bottom w:val="nil"/>
              <w:right w:val="nil"/>
            </w:tcBorders>
            <w:vAlign w:val="bottom"/>
          </w:tcPr>
          <w:p w:rsidR="004052A7" w:rsidRPr="004052A7" w:rsidRDefault="004052A7">
            <w:pPr>
              <w:pStyle w:val="ConsPlusNormal"/>
            </w:pPr>
            <w:r w:rsidRPr="004052A7">
              <w:t>Составлен составлен(а) в текущем (базисном) уровне цен</w:t>
            </w:r>
          </w:p>
        </w:tc>
        <w:tc>
          <w:tcPr>
            <w:tcW w:w="1474" w:type="dxa"/>
            <w:tcBorders>
              <w:top w:val="nil"/>
              <w:left w:val="nil"/>
              <w:bottom w:val="nil"/>
              <w:right w:val="nil"/>
            </w:tcBorders>
            <w:vAlign w:val="bottom"/>
          </w:tcPr>
          <w:p w:rsidR="004052A7" w:rsidRPr="004052A7" w:rsidRDefault="004052A7">
            <w:pPr>
              <w:pStyle w:val="ConsPlusNormal"/>
              <w:jc w:val="right"/>
            </w:pPr>
            <w:r w:rsidRPr="004052A7">
              <w:t>___ (___)</w:t>
            </w:r>
          </w:p>
        </w:tc>
        <w:tc>
          <w:tcPr>
            <w:tcW w:w="1361" w:type="dxa"/>
            <w:tcBorders>
              <w:top w:val="nil"/>
              <w:left w:val="nil"/>
              <w:bottom w:val="nil"/>
              <w:right w:val="nil"/>
            </w:tcBorders>
            <w:vAlign w:val="bottom"/>
          </w:tcPr>
          <w:p w:rsidR="004052A7" w:rsidRPr="004052A7" w:rsidRDefault="004052A7">
            <w:pPr>
              <w:pStyle w:val="ConsPlusNormal"/>
            </w:pP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pPr>
            <w:r w:rsidRPr="004052A7">
              <w:t>Сметная стоимость</w:t>
            </w:r>
          </w:p>
        </w:tc>
        <w:tc>
          <w:tcPr>
            <w:tcW w:w="1474" w:type="dxa"/>
            <w:tcBorders>
              <w:top w:val="nil"/>
              <w:left w:val="nil"/>
              <w:bottom w:val="nil"/>
              <w:right w:val="nil"/>
            </w:tcBorders>
            <w:vAlign w:val="bottom"/>
          </w:tcPr>
          <w:p w:rsidR="004052A7" w:rsidRPr="004052A7" w:rsidRDefault="004052A7">
            <w:pPr>
              <w:pStyle w:val="ConsPlusNormal"/>
              <w:jc w:val="right"/>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center"/>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r w:rsidRPr="004052A7">
              <w:t>Средства на оплату труда рабочих</w:t>
            </w:r>
          </w:p>
        </w:tc>
        <w:tc>
          <w:tcPr>
            <w:tcW w:w="1020" w:type="dxa"/>
            <w:tcBorders>
              <w:top w:val="nil"/>
              <w:left w:val="nil"/>
              <w:bottom w:val="nil"/>
              <w:right w:val="nil"/>
            </w:tcBorders>
            <w:vAlign w:val="bottom"/>
          </w:tcPr>
          <w:p w:rsidR="004052A7" w:rsidRPr="004052A7" w:rsidRDefault="004052A7">
            <w:pPr>
              <w:pStyle w:val="ConsPlusNormal"/>
            </w:pPr>
            <w:r w:rsidRPr="004052A7">
              <w:t>___ (__)</w:t>
            </w:r>
          </w:p>
        </w:tc>
        <w:tc>
          <w:tcPr>
            <w:tcW w:w="1077" w:type="dxa"/>
            <w:tcBorders>
              <w:top w:val="nil"/>
              <w:left w:val="nil"/>
              <w:bottom w:val="nil"/>
              <w:right w:val="nil"/>
            </w:tcBorders>
            <w:vAlign w:val="bottom"/>
          </w:tcPr>
          <w:p w:rsidR="004052A7" w:rsidRPr="004052A7" w:rsidRDefault="004052A7">
            <w:pPr>
              <w:pStyle w:val="ConsPlusNormal"/>
              <w:jc w:val="right"/>
            </w:pPr>
            <w:r w:rsidRPr="004052A7">
              <w:t>тыс. руб.</w:t>
            </w:r>
          </w:p>
        </w:tc>
      </w:tr>
      <w:tr w:rsidR="004052A7" w:rsidRPr="004052A7">
        <w:tc>
          <w:tcPr>
            <w:tcW w:w="2268" w:type="dxa"/>
            <w:tcBorders>
              <w:top w:val="nil"/>
              <w:left w:val="nil"/>
              <w:bottom w:val="nil"/>
              <w:right w:val="nil"/>
            </w:tcBorders>
            <w:vAlign w:val="bottom"/>
          </w:tcPr>
          <w:p w:rsidR="004052A7" w:rsidRPr="004052A7" w:rsidRDefault="004052A7">
            <w:pPr>
              <w:pStyle w:val="ConsPlusNormal"/>
              <w:ind w:left="566"/>
            </w:pPr>
            <w:r w:rsidRPr="004052A7">
              <w:t>в том числе:</w:t>
            </w:r>
          </w:p>
        </w:tc>
        <w:tc>
          <w:tcPr>
            <w:tcW w:w="1474" w:type="dxa"/>
            <w:tcBorders>
              <w:top w:val="nil"/>
              <w:left w:val="nil"/>
              <w:bottom w:val="nil"/>
              <w:right w:val="nil"/>
            </w:tcBorders>
            <w:vAlign w:val="bottom"/>
          </w:tcPr>
          <w:p w:rsidR="004052A7" w:rsidRPr="004052A7" w:rsidRDefault="004052A7">
            <w:pPr>
              <w:pStyle w:val="ConsPlusNormal"/>
            </w:pPr>
          </w:p>
        </w:tc>
        <w:tc>
          <w:tcPr>
            <w:tcW w:w="1361" w:type="dxa"/>
            <w:tcBorders>
              <w:top w:val="nil"/>
              <w:left w:val="nil"/>
              <w:bottom w:val="nil"/>
              <w:right w:val="nil"/>
            </w:tcBorders>
            <w:vAlign w:val="bottom"/>
          </w:tcPr>
          <w:p w:rsidR="004052A7" w:rsidRPr="004052A7" w:rsidRDefault="004052A7">
            <w:pPr>
              <w:pStyle w:val="ConsPlusNormal"/>
            </w:pP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1020" w:type="dxa"/>
            <w:tcBorders>
              <w:top w:val="nil"/>
              <w:left w:val="nil"/>
              <w:bottom w:val="nil"/>
              <w:right w:val="nil"/>
            </w:tcBorders>
            <w:vAlign w:val="bottom"/>
          </w:tcPr>
          <w:p w:rsidR="004052A7" w:rsidRPr="004052A7" w:rsidRDefault="004052A7">
            <w:pPr>
              <w:pStyle w:val="ConsPlusNormal"/>
            </w:pPr>
          </w:p>
        </w:tc>
        <w:tc>
          <w:tcPr>
            <w:tcW w:w="1077" w:type="dxa"/>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ind w:left="566"/>
            </w:pPr>
            <w:r w:rsidRPr="004052A7">
              <w:t>ремонтно-реставрационных работ</w:t>
            </w:r>
          </w:p>
        </w:tc>
        <w:tc>
          <w:tcPr>
            <w:tcW w:w="1474" w:type="dxa"/>
            <w:tcBorders>
              <w:top w:val="nil"/>
              <w:left w:val="nil"/>
              <w:bottom w:val="nil"/>
              <w:right w:val="nil"/>
            </w:tcBorders>
            <w:vAlign w:val="bottom"/>
          </w:tcPr>
          <w:p w:rsidR="004052A7" w:rsidRPr="004052A7" w:rsidRDefault="004052A7">
            <w:pPr>
              <w:pStyle w:val="ConsPlusNormal"/>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right"/>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ind w:left="566"/>
            </w:pPr>
            <w:r w:rsidRPr="004052A7">
              <w:t>прочих затрат</w:t>
            </w:r>
          </w:p>
        </w:tc>
        <w:tc>
          <w:tcPr>
            <w:tcW w:w="1474" w:type="dxa"/>
            <w:tcBorders>
              <w:top w:val="nil"/>
              <w:left w:val="nil"/>
              <w:bottom w:val="nil"/>
              <w:right w:val="nil"/>
            </w:tcBorders>
            <w:vAlign w:val="bottom"/>
          </w:tcPr>
          <w:p w:rsidR="004052A7" w:rsidRPr="004052A7" w:rsidRDefault="004052A7">
            <w:pPr>
              <w:pStyle w:val="ConsPlusNormal"/>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right"/>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bl>
    <w:p w:rsidR="004052A7" w:rsidRPr="004052A7" w:rsidRDefault="004052A7">
      <w:pPr>
        <w:pStyle w:val="ConsPlusNormal"/>
        <w:jc w:val="both"/>
      </w:pPr>
    </w:p>
    <w:p w:rsidR="004052A7" w:rsidRPr="004052A7" w:rsidRDefault="004052A7">
      <w:pPr>
        <w:pStyle w:val="ConsPlusNormal"/>
        <w:sectPr w:rsidR="004052A7" w:rsidRPr="004052A7">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31"/>
        <w:gridCol w:w="3855"/>
        <w:gridCol w:w="1247"/>
        <w:gridCol w:w="737"/>
        <w:gridCol w:w="1090"/>
        <w:gridCol w:w="907"/>
        <w:gridCol w:w="794"/>
        <w:gridCol w:w="1114"/>
        <w:gridCol w:w="510"/>
        <w:gridCol w:w="907"/>
        <w:gridCol w:w="1304"/>
      </w:tblGrid>
      <w:tr w:rsidR="004052A7" w:rsidRPr="004052A7">
        <w:tc>
          <w:tcPr>
            <w:tcW w:w="737" w:type="dxa"/>
            <w:vMerge w:val="restart"/>
            <w:tcBorders>
              <w:top w:val="single" w:sz="4" w:space="0" w:color="auto"/>
              <w:bottom w:val="single" w:sz="4" w:space="0" w:color="auto"/>
            </w:tcBorders>
          </w:tcPr>
          <w:p w:rsidR="004052A7" w:rsidRPr="004052A7" w:rsidRDefault="004052A7">
            <w:pPr>
              <w:pStyle w:val="ConsPlusNormal"/>
              <w:jc w:val="center"/>
            </w:pPr>
            <w:r w:rsidRPr="004052A7">
              <w:lastRenderedPageBreak/>
              <w:t>N п/п</w:t>
            </w:r>
          </w:p>
        </w:tc>
        <w:tc>
          <w:tcPr>
            <w:tcW w:w="1531" w:type="dxa"/>
            <w:vMerge w:val="restart"/>
            <w:tcBorders>
              <w:top w:val="single" w:sz="4" w:space="0" w:color="auto"/>
              <w:bottom w:val="single" w:sz="4" w:space="0" w:color="auto"/>
            </w:tcBorders>
          </w:tcPr>
          <w:p w:rsidR="004052A7" w:rsidRPr="004052A7" w:rsidRDefault="004052A7">
            <w:pPr>
              <w:pStyle w:val="ConsPlusNormal"/>
              <w:jc w:val="center"/>
            </w:pPr>
            <w:r w:rsidRPr="004052A7">
              <w:t>Обоснование</w:t>
            </w:r>
          </w:p>
        </w:tc>
        <w:tc>
          <w:tcPr>
            <w:tcW w:w="3855" w:type="dxa"/>
            <w:vMerge w:val="restart"/>
            <w:tcBorders>
              <w:top w:val="single" w:sz="4" w:space="0" w:color="auto"/>
              <w:bottom w:val="single" w:sz="4" w:space="0" w:color="auto"/>
            </w:tcBorders>
          </w:tcPr>
          <w:p w:rsidR="004052A7" w:rsidRPr="004052A7" w:rsidRDefault="004052A7">
            <w:pPr>
              <w:pStyle w:val="ConsPlusNormal"/>
              <w:jc w:val="center"/>
            </w:pPr>
            <w:r w:rsidRPr="004052A7">
              <w:t>Наименования работ и затрат</w:t>
            </w:r>
          </w:p>
        </w:tc>
        <w:tc>
          <w:tcPr>
            <w:tcW w:w="1247" w:type="dxa"/>
            <w:vMerge w:val="restart"/>
            <w:tcBorders>
              <w:top w:val="single" w:sz="4" w:space="0" w:color="auto"/>
              <w:bottom w:val="single" w:sz="4" w:space="0" w:color="auto"/>
            </w:tcBorders>
          </w:tcPr>
          <w:p w:rsidR="004052A7" w:rsidRPr="004052A7" w:rsidRDefault="004052A7">
            <w:pPr>
              <w:pStyle w:val="ConsPlusNormal"/>
              <w:jc w:val="center"/>
            </w:pPr>
            <w:r w:rsidRPr="004052A7">
              <w:t>Единица измерения</w:t>
            </w:r>
          </w:p>
        </w:tc>
        <w:tc>
          <w:tcPr>
            <w:tcW w:w="2734" w:type="dxa"/>
            <w:gridSpan w:val="3"/>
            <w:tcBorders>
              <w:top w:val="single" w:sz="4" w:space="0" w:color="auto"/>
              <w:bottom w:val="single" w:sz="4" w:space="0" w:color="auto"/>
            </w:tcBorders>
          </w:tcPr>
          <w:p w:rsidR="004052A7" w:rsidRPr="004052A7" w:rsidRDefault="004052A7">
            <w:pPr>
              <w:pStyle w:val="ConsPlusNormal"/>
              <w:jc w:val="center"/>
            </w:pPr>
            <w:r w:rsidRPr="004052A7">
              <w:t>Количество</w:t>
            </w:r>
          </w:p>
        </w:tc>
        <w:tc>
          <w:tcPr>
            <w:tcW w:w="2418" w:type="dxa"/>
            <w:gridSpan w:val="3"/>
            <w:tcBorders>
              <w:top w:val="single" w:sz="4" w:space="0" w:color="auto"/>
              <w:bottom w:val="single" w:sz="4" w:space="0" w:color="auto"/>
            </w:tcBorders>
          </w:tcPr>
          <w:p w:rsidR="004052A7" w:rsidRPr="004052A7" w:rsidRDefault="004052A7">
            <w:pPr>
              <w:pStyle w:val="ConsPlusNormal"/>
              <w:jc w:val="center"/>
            </w:pPr>
            <w:r w:rsidRPr="004052A7">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4052A7" w:rsidRPr="004052A7" w:rsidRDefault="004052A7">
            <w:pPr>
              <w:pStyle w:val="ConsPlusNormal"/>
              <w:jc w:val="center"/>
            </w:pPr>
            <w:r w:rsidRPr="004052A7">
              <w:t>Индексы/Коэффициенты</w:t>
            </w:r>
          </w:p>
        </w:tc>
        <w:tc>
          <w:tcPr>
            <w:tcW w:w="1304" w:type="dxa"/>
            <w:vMerge w:val="restart"/>
            <w:tcBorders>
              <w:top w:val="single" w:sz="4" w:space="0" w:color="auto"/>
              <w:bottom w:val="single" w:sz="4" w:space="0" w:color="auto"/>
            </w:tcBorders>
          </w:tcPr>
          <w:p w:rsidR="004052A7" w:rsidRPr="004052A7" w:rsidRDefault="004052A7">
            <w:pPr>
              <w:pStyle w:val="ConsPlusNormal"/>
              <w:jc w:val="center"/>
            </w:pPr>
            <w:r w:rsidRPr="004052A7">
              <w:t>Сметная стоимость в базисном уровне цен по состоянию на 01.01.2000, руб.</w:t>
            </w:r>
          </w:p>
        </w:tc>
      </w:tr>
      <w:tr w:rsidR="004052A7" w:rsidRPr="004052A7">
        <w:tc>
          <w:tcPr>
            <w:tcW w:w="737" w:type="dxa"/>
            <w:vMerge/>
            <w:tcBorders>
              <w:top w:val="single" w:sz="4" w:space="0" w:color="auto"/>
              <w:bottom w:val="single" w:sz="4" w:space="0" w:color="auto"/>
            </w:tcBorders>
          </w:tcPr>
          <w:p w:rsidR="004052A7" w:rsidRPr="004052A7" w:rsidRDefault="004052A7">
            <w:pPr>
              <w:pStyle w:val="ConsPlusNormal"/>
            </w:pPr>
          </w:p>
        </w:tc>
        <w:tc>
          <w:tcPr>
            <w:tcW w:w="1531" w:type="dxa"/>
            <w:vMerge/>
            <w:tcBorders>
              <w:top w:val="single" w:sz="4" w:space="0" w:color="auto"/>
              <w:bottom w:val="single" w:sz="4" w:space="0" w:color="auto"/>
            </w:tcBorders>
          </w:tcPr>
          <w:p w:rsidR="004052A7" w:rsidRPr="004052A7" w:rsidRDefault="004052A7">
            <w:pPr>
              <w:pStyle w:val="ConsPlusNormal"/>
            </w:pPr>
          </w:p>
        </w:tc>
        <w:tc>
          <w:tcPr>
            <w:tcW w:w="3855" w:type="dxa"/>
            <w:vMerge/>
            <w:tcBorders>
              <w:top w:val="single" w:sz="4" w:space="0" w:color="auto"/>
              <w:bottom w:val="single" w:sz="4" w:space="0" w:color="auto"/>
            </w:tcBorders>
          </w:tcPr>
          <w:p w:rsidR="004052A7" w:rsidRPr="004052A7" w:rsidRDefault="004052A7">
            <w:pPr>
              <w:pStyle w:val="ConsPlusNormal"/>
            </w:pPr>
          </w:p>
        </w:tc>
        <w:tc>
          <w:tcPr>
            <w:tcW w:w="1247" w:type="dxa"/>
            <w:vMerge/>
            <w:tcBorders>
              <w:top w:val="single" w:sz="4" w:space="0" w:color="auto"/>
              <w:bottom w:val="single" w:sz="4" w:space="0" w:color="auto"/>
            </w:tcBorders>
          </w:tcPr>
          <w:p w:rsidR="004052A7" w:rsidRPr="004052A7" w:rsidRDefault="004052A7">
            <w:pPr>
              <w:pStyle w:val="ConsPlusNormal"/>
            </w:pPr>
          </w:p>
        </w:tc>
        <w:tc>
          <w:tcPr>
            <w:tcW w:w="737" w:type="dxa"/>
            <w:tcBorders>
              <w:top w:val="single" w:sz="4" w:space="0" w:color="auto"/>
              <w:bottom w:val="single" w:sz="4" w:space="0" w:color="auto"/>
            </w:tcBorders>
          </w:tcPr>
          <w:p w:rsidR="004052A7" w:rsidRPr="004052A7" w:rsidRDefault="004052A7">
            <w:pPr>
              <w:pStyle w:val="ConsPlusNormal"/>
              <w:jc w:val="center"/>
            </w:pPr>
            <w:r w:rsidRPr="004052A7">
              <w:t>на единицу измерения</w:t>
            </w:r>
          </w:p>
        </w:tc>
        <w:tc>
          <w:tcPr>
            <w:tcW w:w="1090" w:type="dxa"/>
            <w:tcBorders>
              <w:top w:val="single" w:sz="4" w:space="0" w:color="auto"/>
              <w:bottom w:val="single" w:sz="4" w:space="0" w:color="auto"/>
            </w:tcBorders>
          </w:tcPr>
          <w:p w:rsidR="004052A7" w:rsidRPr="004052A7" w:rsidRDefault="004052A7">
            <w:pPr>
              <w:pStyle w:val="ConsPlusNormal"/>
              <w:jc w:val="center"/>
            </w:pPr>
            <w:r w:rsidRPr="004052A7">
              <w:t>коэффициенты</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всего с учетом коэффициентов</w:t>
            </w:r>
          </w:p>
        </w:tc>
        <w:tc>
          <w:tcPr>
            <w:tcW w:w="794" w:type="dxa"/>
            <w:tcBorders>
              <w:top w:val="single" w:sz="4" w:space="0" w:color="auto"/>
              <w:bottom w:val="single" w:sz="4" w:space="0" w:color="auto"/>
            </w:tcBorders>
          </w:tcPr>
          <w:p w:rsidR="004052A7" w:rsidRPr="004052A7" w:rsidRDefault="004052A7">
            <w:pPr>
              <w:pStyle w:val="ConsPlusNormal"/>
              <w:jc w:val="center"/>
            </w:pPr>
            <w:r w:rsidRPr="004052A7">
              <w:t>на единицу измерения</w:t>
            </w:r>
          </w:p>
        </w:tc>
        <w:tc>
          <w:tcPr>
            <w:tcW w:w="1114" w:type="dxa"/>
            <w:tcBorders>
              <w:top w:val="single" w:sz="4" w:space="0" w:color="auto"/>
              <w:bottom w:val="single" w:sz="4" w:space="0" w:color="auto"/>
            </w:tcBorders>
          </w:tcPr>
          <w:p w:rsidR="004052A7" w:rsidRPr="004052A7" w:rsidRDefault="004052A7">
            <w:pPr>
              <w:pStyle w:val="ConsPlusNormal"/>
              <w:jc w:val="center"/>
            </w:pPr>
            <w:r w:rsidRPr="004052A7">
              <w:t>коэффициенты</w:t>
            </w:r>
          </w:p>
        </w:tc>
        <w:tc>
          <w:tcPr>
            <w:tcW w:w="510" w:type="dxa"/>
            <w:tcBorders>
              <w:top w:val="single" w:sz="4" w:space="0" w:color="auto"/>
              <w:bottom w:val="single" w:sz="4" w:space="0" w:color="auto"/>
            </w:tcBorders>
          </w:tcPr>
          <w:p w:rsidR="004052A7" w:rsidRPr="004052A7" w:rsidRDefault="004052A7">
            <w:pPr>
              <w:pStyle w:val="ConsPlusNormal"/>
              <w:jc w:val="center"/>
            </w:pPr>
            <w:r w:rsidRPr="004052A7">
              <w:t>всего</w:t>
            </w:r>
          </w:p>
        </w:tc>
        <w:tc>
          <w:tcPr>
            <w:tcW w:w="907" w:type="dxa"/>
            <w:vMerge/>
            <w:tcBorders>
              <w:top w:val="single" w:sz="4" w:space="0" w:color="auto"/>
              <w:bottom w:val="single" w:sz="4" w:space="0" w:color="auto"/>
            </w:tcBorders>
          </w:tcPr>
          <w:p w:rsidR="004052A7" w:rsidRPr="004052A7" w:rsidRDefault="004052A7">
            <w:pPr>
              <w:pStyle w:val="ConsPlusNormal"/>
            </w:pPr>
          </w:p>
        </w:tc>
        <w:tc>
          <w:tcPr>
            <w:tcW w:w="1304" w:type="dxa"/>
            <w:vMerge/>
            <w:tcBorders>
              <w:top w:val="single" w:sz="4" w:space="0" w:color="auto"/>
              <w:bottom w:val="single" w:sz="4" w:space="0" w:color="auto"/>
            </w:tcBorders>
          </w:tcPr>
          <w:p w:rsidR="004052A7" w:rsidRPr="004052A7" w:rsidRDefault="004052A7">
            <w:pPr>
              <w:pStyle w:val="ConsPlusNormal"/>
            </w:pPr>
          </w:p>
        </w:tc>
      </w:tr>
      <w:tr w:rsidR="004052A7" w:rsidRPr="004052A7">
        <w:tc>
          <w:tcPr>
            <w:tcW w:w="737" w:type="dxa"/>
            <w:tcBorders>
              <w:top w:val="single" w:sz="4" w:space="0" w:color="auto"/>
              <w:bottom w:val="single" w:sz="4" w:space="0" w:color="auto"/>
            </w:tcBorders>
          </w:tcPr>
          <w:p w:rsidR="004052A7" w:rsidRPr="004052A7" w:rsidRDefault="004052A7">
            <w:pPr>
              <w:pStyle w:val="ConsPlusNormal"/>
              <w:jc w:val="center"/>
            </w:pPr>
            <w:r w:rsidRPr="004052A7">
              <w:t>1</w:t>
            </w:r>
          </w:p>
        </w:tc>
        <w:tc>
          <w:tcPr>
            <w:tcW w:w="1531" w:type="dxa"/>
            <w:tcBorders>
              <w:top w:val="single" w:sz="4" w:space="0" w:color="auto"/>
              <w:bottom w:val="single" w:sz="4" w:space="0" w:color="auto"/>
            </w:tcBorders>
          </w:tcPr>
          <w:p w:rsidR="004052A7" w:rsidRPr="004052A7" w:rsidRDefault="004052A7">
            <w:pPr>
              <w:pStyle w:val="ConsPlusNormal"/>
              <w:jc w:val="center"/>
            </w:pPr>
            <w:r w:rsidRPr="004052A7">
              <w:t>2</w:t>
            </w:r>
          </w:p>
        </w:tc>
        <w:tc>
          <w:tcPr>
            <w:tcW w:w="3855" w:type="dxa"/>
            <w:tcBorders>
              <w:top w:val="single" w:sz="4" w:space="0" w:color="auto"/>
              <w:bottom w:val="single" w:sz="4" w:space="0" w:color="auto"/>
            </w:tcBorders>
          </w:tcPr>
          <w:p w:rsidR="004052A7" w:rsidRPr="004052A7" w:rsidRDefault="004052A7">
            <w:pPr>
              <w:pStyle w:val="ConsPlusNormal"/>
              <w:jc w:val="center"/>
            </w:pPr>
            <w:r w:rsidRPr="004052A7">
              <w:t>3</w:t>
            </w:r>
          </w:p>
        </w:tc>
        <w:tc>
          <w:tcPr>
            <w:tcW w:w="1247" w:type="dxa"/>
            <w:tcBorders>
              <w:top w:val="single" w:sz="4" w:space="0" w:color="auto"/>
              <w:bottom w:val="single" w:sz="4" w:space="0" w:color="auto"/>
            </w:tcBorders>
          </w:tcPr>
          <w:p w:rsidR="004052A7" w:rsidRPr="004052A7" w:rsidRDefault="004052A7">
            <w:pPr>
              <w:pStyle w:val="ConsPlusNormal"/>
              <w:jc w:val="center"/>
            </w:pPr>
            <w:r w:rsidRPr="004052A7">
              <w:t>4</w:t>
            </w:r>
          </w:p>
        </w:tc>
        <w:tc>
          <w:tcPr>
            <w:tcW w:w="737" w:type="dxa"/>
            <w:tcBorders>
              <w:top w:val="single" w:sz="4" w:space="0" w:color="auto"/>
              <w:bottom w:val="single" w:sz="4" w:space="0" w:color="auto"/>
            </w:tcBorders>
          </w:tcPr>
          <w:p w:rsidR="004052A7" w:rsidRPr="004052A7" w:rsidRDefault="004052A7">
            <w:pPr>
              <w:pStyle w:val="ConsPlusNormal"/>
              <w:jc w:val="center"/>
            </w:pPr>
            <w:r w:rsidRPr="004052A7">
              <w:t>5</w:t>
            </w:r>
          </w:p>
        </w:tc>
        <w:tc>
          <w:tcPr>
            <w:tcW w:w="1090" w:type="dxa"/>
            <w:tcBorders>
              <w:top w:val="single" w:sz="4" w:space="0" w:color="auto"/>
              <w:bottom w:val="single" w:sz="4" w:space="0" w:color="auto"/>
            </w:tcBorders>
          </w:tcPr>
          <w:p w:rsidR="004052A7" w:rsidRPr="004052A7" w:rsidRDefault="004052A7">
            <w:pPr>
              <w:pStyle w:val="ConsPlusNormal"/>
              <w:jc w:val="center"/>
            </w:pPr>
            <w:r w:rsidRPr="004052A7">
              <w:t>6</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7</w:t>
            </w:r>
          </w:p>
        </w:tc>
        <w:tc>
          <w:tcPr>
            <w:tcW w:w="794" w:type="dxa"/>
            <w:tcBorders>
              <w:top w:val="single" w:sz="4" w:space="0" w:color="auto"/>
              <w:bottom w:val="single" w:sz="4" w:space="0" w:color="auto"/>
            </w:tcBorders>
          </w:tcPr>
          <w:p w:rsidR="004052A7" w:rsidRPr="004052A7" w:rsidRDefault="004052A7">
            <w:pPr>
              <w:pStyle w:val="ConsPlusNormal"/>
              <w:jc w:val="center"/>
            </w:pPr>
            <w:r w:rsidRPr="004052A7">
              <w:t>8</w:t>
            </w:r>
          </w:p>
        </w:tc>
        <w:tc>
          <w:tcPr>
            <w:tcW w:w="1114" w:type="dxa"/>
            <w:tcBorders>
              <w:top w:val="single" w:sz="4" w:space="0" w:color="auto"/>
              <w:bottom w:val="single" w:sz="4" w:space="0" w:color="auto"/>
            </w:tcBorders>
          </w:tcPr>
          <w:p w:rsidR="004052A7" w:rsidRPr="004052A7" w:rsidRDefault="004052A7">
            <w:pPr>
              <w:pStyle w:val="ConsPlusNormal"/>
              <w:jc w:val="center"/>
            </w:pPr>
            <w:r w:rsidRPr="004052A7">
              <w:t>9</w:t>
            </w:r>
          </w:p>
        </w:tc>
        <w:tc>
          <w:tcPr>
            <w:tcW w:w="510" w:type="dxa"/>
            <w:tcBorders>
              <w:top w:val="single" w:sz="4" w:space="0" w:color="auto"/>
              <w:bottom w:val="single" w:sz="4" w:space="0" w:color="auto"/>
            </w:tcBorders>
          </w:tcPr>
          <w:p w:rsidR="004052A7" w:rsidRPr="004052A7" w:rsidRDefault="004052A7">
            <w:pPr>
              <w:pStyle w:val="ConsPlusNormal"/>
              <w:jc w:val="center"/>
            </w:pPr>
            <w:r w:rsidRPr="004052A7">
              <w:t>10</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11</w:t>
            </w:r>
          </w:p>
        </w:tc>
        <w:tc>
          <w:tcPr>
            <w:tcW w:w="1304" w:type="dxa"/>
            <w:tcBorders>
              <w:top w:val="single" w:sz="4" w:space="0" w:color="auto"/>
              <w:bottom w:val="single" w:sz="4" w:space="0" w:color="auto"/>
            </w:tcBorders>
          </w:tcPr>
          <w:p w:rsidR="004052A7" w:rsidRPr="004052A7" w:rsidRDefault="004052A7">
            <w:pPr>
              <w:pStyle w:val="ConsPlusNormal"/>
              <w:jc w:val="center"/>
            </w:pPr>
            <w:r w:rsidRPr="004052A7">
              <w:t>12</w:t>
            </w:r>
          </w:p>
        </w:tc>
      </w:tr>
      <w:tr w:rsidR="004052A7" w:rsidRPr="004052A7">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4052A7" w:rsidRPr="004052A7" w:rsidRDefault="004052A7">
            <w:pPr>
              <w:pStyle w:val="ConsPlusNormal"/>
            </w:pPr>
            <w:r w:rsidRPr="004052A7">
              <w:t>Раздел X. &lt;Наименование раздела&gt;</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4052A7" w:rsidRPr="004052A7" w:rsidRDefault="004052A7">
            <w:pPr>
              <w:pStyle w:val="ConsPlusNormal"/>
              <w:jc w:val="center"/>
            </w:pPr>
            <w:r w:rsidRPr="004052A7">
              <w:t>пункт</w:t>
            </w:r>
          </w:p>
        </w:tc>
        <w:tc>
          <w:tcPr>
            <w:tcW w:w="1531" w:type="dxa"/>
            <w:tcBorders>
              <w:top w:val="single" w:sz="4" w:space="0" w:color="auto"/>
              <w:left w:val="nil"/>
              <w:bottom w:val="nil"/>
              <w:right w:val="nil"/>
            </w:tcBorders>
          </w:tcPr>
          <w:p w:rsidR="004052A7" w:rsidRPr="004052A7" w:rsidRDefault="004052A7">
            <w:pPr>
              <w:pStyle w:val="ConsPlusNormal"/>
              <w:jc w:val="center"/>
            </w:pPr>
            <w:r w:rsidRPr="004052A7">
              <w:t>шифр расценки</w:t>
            </w:r>
          </w:p>
        </w:tc>
        <w:tc>
          <w:tcPr>
            <w:tcW w:w="3855" w:type="dxa"/>
            <w:tcBorders>
              <w:top w:val="single" w:sz="4" w:space="0" w:color="auto"/>
              <w:left w:val="nil"/>
              <w:bottom w:val="nil"/>
              <w:right w:val="nil"/>
            </w:tcBorders>
          </w:tcPr>
          <w:p w:rsidR="004052A7" w:rsidRPr="004052A7" w:rsidRDefault="004052A7">
            <w:pPr>
              <w:pStyle w:val="ConsPlusNormal"/>
              <w:jc w:val="center"/>
            </w:pPr>
            <w:r w:rsidRPr="004052A7">
              <w:t>наименование расценки</w:t>
            </w:r>
          </w:p>
        </w:tc>
        <w:tc>
          <w:tcPr>
            <w:tcW w:w="1247" w:type="dxa"/>
            <w:tcBorders>
              <w:top w:val="single" w:sz="4" w:space="0" w:color="auto"/>
              <w:left w:val="nil"/>
              <w:bottom w:val="nil"/>
              <w:right w:val="nil"/>
            </w:tcBorders>
          </w:tcPr>
          <w:p w:rsidR="004052A7" w:rsidRPr="004052A7" w:rsidRDefault="004052A7">
            <w:pPr>
              <w:pStyle w:val="ConsPlusNormal"/>
              <w:jc w:val="center"/>
            </w:pPr>
            <w:r w:rsidRPr="004052A7">
              <w:t>единица измерения расценки</w:t>
            </w:r>
          </w:p>
        </w:tc>
        <w:tc>
          <w:tcPr>
            <w:tcW w:w="737"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1090" w:type="dxa"/>
            <w:tcBorders>
              <w:top w:val="single" w:sz="4" w:space="0" w:color="auto"/>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794" w:type="dxa"/>
            <w:tcBorders>
              <w:top w:val="single" w:sz="4" w:space="0" w:color="auto"/>
              <w:left w:val="nil"/>
              <w:bottom w:val="nil"/>
              <w:right w:val="nil"/>
            </w:tcBorders>
          </w:tcPr>
          <w:p w:rsidR="004052A7" w:rsidRPr="004052A7" w:rsidRDefault="004052A7">
            <w:pPr>
              <w:pStyle w:val="ConsPlusNormal"/>
            </w:pPr>
          </w:p>
        </w:tc>
        <w:tc>
          <w:tcPr>
            <w:tcW w:w="1114" w:type="dxa"/>
            <w:tcBorders>
              <w:top w:val="single" w:sz="4" w:space="0" w:color="auto"/>
              <w:left w:val="nil"/>
              <w:bottom w:val="nil"/>
              <w:right w:val="nil"/>
            </w:tcBorders>
          </w:tcPr>
          <w:p w:rsidR="004052A7" w:rsidRPr="004052A7" w:rsidRDefault="004052A7">
            <w:pPr>
              <w:pStyle w:val="ConsPlusNormal"/>
            </w:pPr>
          </w:p>
        </w:tc>
        <w:tc>
          <w:tcPr>
            <w:tcW w:w="51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 коэффициентов</w:t>
            </w:r>
          </w:p>
        </w:tc>
        <w:tc>
          <w:tcPr>
            <w:tcW w:w="3855" w:type="dxa"/>
            <w:tcBorders>
              <w:top w:val="nil"/>
              <w:left w:val="nil"/>
              <w:bottom w:val="nil"/>
              <w:right w:val="nil"/>
            </w:tcBorders>
          </w:tcPr>
          <w:p w:rsidR="004052A7" w:rsidRPr="004052A7" w:rsidRDefault="004052A7">
            <w:pPr>
              <w:pStyle w:val="ConsPlusNormal"/>
              <w:jc w:val="center"/>
            </w:pPr>
            <w:r w:rsidRPr="004052A7">
              <w:t>Наименования и численные значения коэффициентов</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 коэффициентов</w:t>
            </w:r>
          </w:p>
        </w:tc>
        <w:tc>
          <w:tcPr>
            <w:tcW w:w="3855" w:type="dxa"/>
            <w:tcBorders>
              <w:top w:val="nil"/>
              <w:left w:val="nil"/>
              <w:bottom w:val="nil"/>
              <w:right w:val="nil"/>
            </w:tcBorders>
          </w:tcPr>
          <w:p w:rsidR="004052A7" w:rsidRPr="004052A7" w:rsidRDefault="004052A7">
            <w:pPr>
              <w:pStyle w:val="ConsPlusNormal"/>
              <w:jc w:val="center"/>
            </w:pPr>
            <w:r w:rsidRPr="004052A7">
              <w:t>Наименования и численные значения коэффициентов</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1</w:t>
            </w:r>
          </w:p>
        </w:tc>
        <w:tc>
          <w:tcPr>
            <w:tcW w:w="3855" w:type="dxa"/>
            <w:tcBorders>
              <w:top w:val="nil"/>
              <w:left w:val="nil"/>
              <w:bottom w:val="nil"/>
              <w:right w:val="nil"/>
            </w:tcBorders>
          </w:tcPr>
          <w:p w:rsidR="004052A7" w:rsidRPr="004052A7" w:rsidRDefault="004052A7">
            <w:pPr>
              <w:pStyle w:val="ConsPlusNormal"/>
            </w:pPr>
            <w:r w:rsidRPr="004052A7">
              <w:t>ОТ &lt;2&gt;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2</w:t>
            </w:r>
          </w:p>
        </w:tc>
        <w:tc>
          <w:tcPr>
            <w:tcW w:w="3855" w:type="dxa"/>
            <w:tcBorders>
              <w:top w:val="nil"/>
              <w:left w:val="nil"/>
              <w:bottom w:val="nil"/>
              <w:right w:val="nil"/>
            </w:tcBorders>
          </w:tcPr>
          <w:p w:rsidR="004052A7" w:rsidRPr="004052A7" w:rsidRDefault="004052A7">
            <w:pPr>
              <w:pStyle w:val="ConsPlusNormal"/>
            </w:pPr>
            <w:r w:rsidRPr="004052A7">
              <w:t>ЭМ &lt;3&gt;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w:t>
            </w:r>
            <w:r w:rsidRPr="004052A7">
              <w:lastRenderedPageBreak/>
              <w:t>ент</w:t>
            </w: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w:t>
            </w:r>
            <w:r w:rsidRPr="004052A7">
              <w:lastRenderedPageBreak/>
              <w:t>ент</w:t>
            </w:r>
          </w:p>
        </w:tc>
        <w:tc>
          <w:tcPr>
            <w:tcW w:w="510" w:type="dxa"/>
            <w:tcBorders>
              <w:top w:val="nil"/>
              <w:left w:val="nil"/>
              <w:bottom w:val="nil"/>
              <w:right w:val="nil"/>
            </w:tcBorders>
          </w:tcPr>
          <w:p w:rsidR="004052A7" w:rsidRPr="004052A7" w:rsidRDefault="004052A7">
            <w:pPr>
              <w:pStyle w:val="ConsPlusNormal"/>
              <w:jc w:val="center"/>
            </w:pPr>
            <w:r w:rsidRPr="004052A7">
              <w:lastRenderedPageBreak/>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4</w:t>
            </w:r>
          </w:p>
        </w:tc>
        <w:tc>
          <w:tcPr>
            <w:tcW w:w="3855" w:type="dxa"/>
            <w:tcBorders>
              <w:top w:val="nil"/>
              <w:left w:val="nil"/>
              <w:bottom w:val="single" w:sz="4" w:space="0" w:color="auto"/>
              <w:right w:val="nil"/>
            </w:tcBorders>
          </w:tcPr>
          <w:p w:rsidR="004052A7" w:rsidRPr="004052A7" w:rsidRDefault="004052A7">
            <w:pPr>
              <w:pStyle w:val="ConsPlusNormal"/>
            </w:pPr>
            <w:r w:rsidRPr="004052A7">
              <w:t>М &lt;4&gt;</w:t>
            </w:r>
          </w:p>
        </w:tc>
        <w:tc>
          <w:tcPr>
            <w:tcW w:w="1247" w:type="dxa"/>
            <w:tcBorders>
              <w:top w:val="nil"/>
              <w:left w:val="nil"/>
              <w:bottom w:val="single" w:sz="4" w:space="0" w:color="auto"/>
              <w:right w:val="nil"/>
            </w:tcBorders>
          </w:tcPr>
          <w:p w:rsidR="004052A7" w:rsidRPr="004052A7" w:rsidRDefault="004052A7">
            <w:pPr>
              <w:pStyle w:val="ConsPlusNormal"/>
            </w:pPr>
          </w:p>
        </w:tc>
        <w:tc>
          <w:tcPr>
            <w:tcW w:w="737" w:type="dxa"/>
            <w:tcBorders>
              <w:top w:val="nil"/>
              <w:left w:val="nil"/>
              <w:bottom w:val="single" w:sz="4" w:space="0" w:color="auto"/>
              <w:right w:val="nil"/>
            </w:tcBorders>
          </w:tcPr>
          <w:p w:rsidR="004052A7" w:rsidRPr="004052A7" w:rsidRDefault="004052A7">
            <w:pPr>
              <w:pStyle w:val="ConsPlusNormal"/>
            </w:pPr>
          </w:p>
        </w:tc>
        <w:tc>
          <w:tcPr>
            <w:tcW w:w="1090"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single" w:sz="4" w:space="0" w:color="auto"/>
              <w:right w:val="nil"/>
            </w:tcBorders>
          </w:tcPr>
          <w:p w:rsidR="004052A7" w:rsidRPr="004052A7" w:rsidRDefault="004052A7">
            <w:pPr>
              <w:pStyle w:val="ConsPlusNormal"/>
            </w:pPr>
          </w:p>
        </w:tc>
        <w:tc>
          <w:tcPr>
            <w:tcW w:w="794"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1114"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pPr>
          </w:p>
        </w:tc>
        <w:tc>
          <w:tcPr>
            <w:tcW w:w="1304" w:type="dxa"/>
            <w:tcBorders>
              <w:top w:val="nil"/>
              <w:left w:val="nil"/>
              <w:bottom w:val="single" w:sz="4" w:space="0" w:color="auto"/>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single" w:sz="4" w:space="0" w:color="auto"/>
              <w:left w:val="nil"/>
              <w:bottom w:val="nil"/>
              <w:right w:val="nil"/>
            </w:tcBorders>
          </w:tcPr>
          <w:p w:rsidR="004052A7" w:rsidRPr="004052A7" w:rsidRDefault="004052A7">
            <w:pPr>
              <w:pStyle w:val="ConsPlusNormal"/>
            </w:pPr>
            <w:r w:rsidRPr="004052A7">
              <w:t>Итого по расценке</w:t>
            </w:r>
          </w:p>
        </w:tc>
        <w:tc>
          <w:tcPr>
            <w:tcW w:w="1247" w:type="dxa"/>
            <w:tcBorders>
              <w:top w:val="single" w:sz="4" w:space="0" w:color="auto"/>
              <w:left w:val="nil"/>
              <w:bottom w:val="nil"/>
              <w:right w:val="nil"/>
            </w:tcBorders>
          </w:tcPr>
          <w:p w:rsidR="004052A7" w:rsidRPr="004052A7" w:rsidRDefault="004052A7">
            <w:pPr>
              <w:pStyle w:val="ConsPlusNormal"/>
            </w:pPr>
          </w:p>
        </w:tc>
        <w:tc>
          <w:tcPr>
            <w:tcW w:w="737" w:type="dxa"/>
            <w:tcBorders>
              <w:top w:val="single" w:sz="4" w:space="0" w:color="auto"/>
              <w:left w:val="nil"/>
              <w:bottom w:val="nil"/>
              <w:right w:val="nil"/>
            </w:tcBorders>
          </w:tcPr>
          <w:p w:rsidR="004052A7" w:rsidRPr="004052A7" w:rsidRDefault="004052A7">
            <w:pPr>
              <w:pStyle w:val="ConsPlusNormal"/>
            </w:pPr>
          </w:p>
        </w:tc>
        <w:tc>
          <w:tcPr>
            <w:tcW w:w="109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794"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1114" w:type="dxa"/>
            <w:tcBorders>
              <w:top w:val="single" w:sz="4" w:space="0" w:color="auto"/>
              <w:left w:val="nil"/>
              <w:bottom w:val="nil"/>
              <w:right w:val="nil"/>
            </w:tcBorders>
          </w:tcPr>
          <w:p w:rsidR="004052A7" w:rsidRPr="004052A7" w:rsidRDefault="004052A7">
            <w:pPr>
              <w:pStyle w:val="ConsPlusNormal"/>
            </w:pPr>
          </w:p>
        </w:tc>
        <w:tc>
          <w:tcPr>
            <w:tcW w:w="510"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сметная цена которого принимается по Сборникам ССН-84 &lt;5&gt;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отсутствующего в ФРСН &lt;6&gt;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Пересчет сметной цены материального ресурса, отсутствующего в ФРСН &lt;6&gt;, из текущего уровня цен в уровень цен 1984 года (обоснование)</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отсутствующего в Сборниках ССН-84 &lt;5&gt;, сметная цена которого принимается по ФССЦ &lt;7&gt; (ТССЦ &lt;8&gt;)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 xml:space="preserve">Пересчет сметной цены материального ресурса, отсутствующего в Сборниках ССН-84 &lt;5&gt;, сметная цена которого принимается по ФССЦ &lt;7&gt; (ТССЦ &lt;8&gt;), из уровня цен по состоянию на 01.01.2000 в уровень цен 1984 года </w:t>
            </w:r>
            <w:r w:rsidRPr="004052A7">
              <w:lastRenderedPageBreak/>
              <w:t>(обоснование)</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ФОТ &lt;9&gt;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w:t>
            </w:r>
          </w:p>
        </w:tc>
        <w:tc>
          <w:tcPr>
            <w:tcW w:w="3855" w:type="dxa"/>
            <w:tcBorders>
              <w:top w:val="nil"/>
              <w:left w:val="nil"/>
              <w:bottom w:val="nil"/>
              <w:right w:val="nil"/>
            </w:tcBorders>
          </w:tcPr>
          <w:p w:rsidR="004052A7" w:rsidRPr="004052A7" w:rsidRDefault="004052A7">
            <w:pPr>
              <w:pStyle w:val="ConsPlusNormal"/>
            </w:pPr>
            <w:r w:rsidRPr="004052A7">
              <w:t>НР &lt;10&gt; вид работ</w:t>
            </w:r>
          </w:p>
        </w:tc>
        <w:tc>
          <w:tcPr>
            <w:tcW w:w="1247" w:type="dxa"/>
            <w:tcBorders>
              <w:top w:val="nil"/>
              <w:left w:val="nil"/>
              <w:bottom w:val="nil"/>
              <w:right w:val="nil"/>
            </w:tcBorders>
          </w:tcPr>
          <w:p w:rsidR="004052A7" w:rsidRPr="004052A7" w:rsidRDefault="004052A7">
            <w:pPr>
              <w:pStyle w:val="ConsPlusNormal"/>
              <w:jc w:val="center"/>
            </w:pPr>
            <w:r w:rsidRPr="004052A7">
              <w:t>%</w:t>
            </w:r>
          </w:p>
        </w:tc>
        <w:tc>
          <w:tcPr>
            <w:tcW w:w="737" w:type="dxa"/>
            <w:tcBorders>
              <w:top w:val="nil"/>
              <w:left w:val="nil"/>
              <w:bottom w:val="nil"/>
              <w:right w:val="nil"/>
            </w:tcBorders>
          </w:tcPr>
          <w:p w:rsidR="004052A7" w:rsidRPr="004052A7" w:rsidRDefault="004052A7">
            <w:pPr>
              <w:pStyle w:val="ConsPlusNormal"/>
              <w:jc w:val="center"/>
            </w:pPr>
            <w:r w:rsidRPr="004052A7">
              <w:t>норматив НР &lt;10&gt;</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4052A7" w:rsidRPr="004052A7" w:rsidRDefault="004052A7">
            <w:pPr>
              <w:pStyle w:val="ConsPlusNormal"/>
            </w:pPr>
          </w:p>
        </w:tc>
        <w:tc>
          <w:tcPr>
            <w:tcW w:w="1531" w:type="dxa"/>
            <w:tcBorders>
              <w:top w:val="nil"/>
              <w:left w:val="nil"/>
              <w:bottom w:val="single" w:sz="4" w:space="0" w:color="auto"/>
              <w:right w:val="nil"/>
            </w:tcBorders>
          </w:tcPr>
          <w:p w:rsidR="004052A7" w:rsidRPr="004052A7" w:rsidRDefault="004052A7">
            <w:pPr>
              <w:pStyle w:val="ConsPlusNormal"/>
              <w:jc w:val="center"/>
            </w:pPr>
            <w:r w:rsidRPr="004052A7">
              <w:t>обоснование</w:t>
            </w:r>
          </w:p>
        </w:tc>
        <w:tc>
          <w:tcPr>
            <w:tcW w:w="3855" w:type="dxa"/>
            <w:tcBorders>
              <w:top w:val="nil"/>
              <w:left w:val="nil"/>
              <w:bottom w:val="single" w:sz="4" w:space="0" w:color="auto"/>
              <w:right w:val="nil"/>
            </w:tcBorders>
          </w:tcPr>
          <w:p w:rsidR="004052A7" w:rsidRPr="004052A7" w:rsidRDefault="004052A7">
            <w:pPr>
              <w:pStyle w:val="ConsPlusNormal"/>
            </w:pPr>
            <w:r w:rsidRPr="004052A7">
              <w:t>СП &lt;11&gt; вид работ</w:t>
            </w:r>
          </w:p>
        </w:tc>
        <w:tc>
          <w:tcPr>
            <w:tcW w:w="1247" w:type="dxa"/>
            <w:tcBorders>
              <w:top w:val="nil"/>
              <w:left w:val="nil"/>
              <w:bottom w:val="single" w:sz="4" w:space="0" w:color="auto"/>
              <w:right w:val="nil"/>
            </w:tcBorders>
          </w:tcPr>
          <w:p w:rsidR="004052A7" w:rsidRPr="004052A7" w:rsidRDefault="004052A7">
            <w:pPr>
              <w:pStyle w:val="ConsPlusNormal"/>
              <w:jc w:val="center"/>
            </w:pPr>
            <w:r w:rsidRPr="004052A7">
              <w:t>%</w:t>
            </w:r>
          </w:p>
        </w:tc>
        <w:tc>
          <w:tcPr>
            <w:tcW w:w="737" w:type="dxa"/>
            <w:tcBorders>
              <w:top w:val="nil"/>
              <w:left w:val="nil"/>
              <w:bottom w:val="single" w:sz="4" w:space="0" w:color="auto"/>
              <w:right w:val="nil"/>
            </w:tcBorders>
          </w:tcPr>
          <w:p w:rsidR="004052A7" w:rsidRPr="004052A7" w:rsidRDefault="004052A7">
            <w:pPr>
              <w:pStyle w:val="ConsPlusNormal"/>
              <w:jc w:val="center"/>
            </w:pPr>
            <w:r w:rsidRPr="004052A7">
              <w:t>норматив СП &lt;11&gt;</w:t>
            </w:r>
          </w:p>
        </w:tc>
        <w:tc>
          <w:tcPr>
            <w:tcW w:w="1090"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794" w:type="dxa"/>
            <w:tcBorders>
              <w:top w:val="nil"/>
              <w:left w:val="nil"/>
              <w:bottom w:val="single" w:sz="4" w:space="0" w:color="auto"/>
              <w:right w:val="nil"/>
            </w:tcBorders>
          </w:tcPr>
          <w:p w:rsidR="004052A7" w:rsidRPr="004052A7" w:rsidRDefault="004052A7">
            <w:pPr>
              <w:pStyle w:val="ConsPlusNormal"/>
            </w:pPr>
          </w:p>
        </w:tc>
        <w:tc>
          <w:tcPr>
            <w:tcW w:w="1114" w:type="dxa"/>
            <w:tcBorders>
              <w:top w:val="nil"/>
              <w:left w:val="nil"/>
              <w:bottom w:val="single" w:sz="4" w:space="0" w:color="auto"/>
              <w:right w:val="nil"/>
            </w:tcBorders>
          </w:tcPr>
          <w:p w:rsidR="004052A7" w:rsidRPr="004052A7" w:rsidRDefault="004052A7">
            <w:pPr>
              <w:pStyle w:val="ConsPlusNormal"/>
            </w:pP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pPr>
          </w:p>
        </w:tc>
        <w:tc>
          <w:tcPr>
            <w:tcW w:w="1304" w:type="dxa"/>
            <w:tcBorders>
              <w:top w:val="nil"/>
              <w:left w:val="nil"/>
              <w:bottom w:val="single" w:sz="4" w:space="0" w:color="auto"/>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4052A7" w:rsidRPr="004052A7" w:rsidRDefault="004052A7">
            <w:pPr>
              <w:pStyle w:val="ConsPlusNormal"/>
            </w:pPr>
          </w:p>
        </w:tc>
        <w:tc>
          <w:tcPr>
            <w:tcW w:w="1531" w:type="dxa"/>
            <w:tcBorders>
              <w:top w:val="single" w:sz="4" w:space="0" w:color="auto"/>
              <w:left w:val="nil"/>
              <w:bottom w:val="nil"/>
              <w:right w:val="nil"/>
            </w:tcBorders>
          </w:tcPr>
          <w:p w:rsidR="004052A7" w:rsidRPr="004052A7" w:rsidRDefault="004052A7">
            <w:pPr>
              <w:pStyle w:val="ConsPlusNormal"/>
            </w:pPr>
          </w:p>
        </w:tc>
        <w:tc>
          <w:tcPr>
            <w:tcW w:w="9744" w:type="dxa"/>
            <w:gridSpan w:val="7"/>
            <w:tcBorders>
              <w:top w:val="single" w:sz="4" w:space="0" w:color="auto"/>
              <w:left w:val="nil"/>
              <w:bottom w:val="nil"/>
              <w:right w:val="nil"/>
            </w:tcBorders>
          </w:tcPr>
          <w:p w:rsidR="004052A7" w:rsidRPr="004052A7" w:rsidRDefault="004052A7">
            <w:pPr>
              <w:pStyle w:val="ConsPlusNormal"/>
            </w:pPr>
            <w:r w:rsidRPr="004052A7">
              <w:t>Всего по позиции</w:t>
            </w:r>
          </w:p>
        </w:tc>
        <w:tc>
          <w:tcPr>
            <w:tcW w:w="510"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Итого прямые затраты по разделу X</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в том числе:</w:t>
            </w: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оплата труда</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эксплуатация машин и механизмов</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материальные ресурсы</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Итого ФОТ &lt;9&gt;</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Итого накладные расходы</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Итого сметная прибыль</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single" w:sz="4" w:space="0" w:color="auto"/>
              <w:right w:val="nil"/>
            </w:tcBorders>
          </w:tcPr>
          <w:p w:rsidR="004052A7" w:rsidRPr="004052A7" w:rsidRDefault="004052A7">
            <w:pPr>
              <w:pStyle w:val="ConsPlusNormal"/>
            </w:pPr>
            <w:r w:rsidRPr="004052A7">
              <w:t>Итого по разделу X</w:t>
            </w: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pPr>
          </w:p>
        </w:tc>
        <w:tc>
          <w:tcPr>
            <w:tcW w:w="1304" w:type="dxa"/>
            <w:tcBorders>
              <w:top w:val="nil"/>
              <w:left w:val="nil"/>
              <w:bottom w:val="single" w:sz="4" w:space="0" w:color="auto"/>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single" w:sz="4" w:space="0" w:color="auto"/>
              <w:left w:val="nil"/>
              <w:bottom w:val="nil"/>
              <w:right w:val="nil"/>
            </w:tcBorders>
          </w:tcPr>
          <w:p w:rsidR="004052A7" w:rsidRPr="004052A7" w:rsidRDefault="004052A7">
            <w:pPr>
              <w:pStyle w:val="ConsPlusNormal"/>
            </w:pPr>
            <w:r w:rsidRPr="004052A7">
              <w:t>ИТОГИ ПО СМЕТЕ</w:t>
            </w:r>
          </w:p>
        </w:tc>
        <w:tc>
          <w:tcPr>
            <w:tcW w:w="51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 xml:space="preserve">ВСЕГО ремонтно-реставрационные работы в уровне цен сметно-нормативной базы 2001 года и </w:t>
            </w:r>
            <w:r w:rsidRPr="004052A7">
              <w:lastRenderedPageBreak/>
              <w:t>текущем уровне цен</w:t>
            </w:r>
          </w:p>
        </w:tc>
        <w:tc>
          <w:tcPr>
            <w:tcW w:w="510" w:type="dxa"/>
            <w:tcBorders>
              <w:top w:val="nil"/>
              <w:left w:val="nil"/>
              <w:bottom w:val="nil"/>
              <w:right w:val="nil"/>
            </w:tcBorders>
          </w:tcPr>
          <w:p w:rsidR="004052A7" w:rsidRPr="004052A7" w:rsidRDefault="004052A7">
            <w:pPr>
              <w:pStyle w:val="ConsPlusNormal"/>
              <w:jc w:val="center"/>
            </w:pPr>
            <w:r w:rsidRPr="004052A7">
              <w:lastRenderedPageBreak/>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 том числе:</w:t>
            </w: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индекс</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Всего прямые затраты в уровне цен сметно-нормативной базы 2001 года с пересчетом в текущий уровень цен</w:t>
            </w:r>
          </w:p>
        </w:tc>
        <w:tc>
          <w:tcPr>
            <w:tcW w:w="510" w:type="dxa"/>
            <w:tcBorders>
              <w:top w:val="nil"/>
              <w:left w:val="nil"/>
              <w:bottom w:val="nil"/>
              <w:right w:val="nil"/>
            </w:tcBorders>
            <w:vAlign w:val="bottom"/>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 том числе:</w:t>
            </w: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оплата труда</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эксплуатация машин и механизмов (справочно)</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материальные ресурсы (справочно)</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Всего ФОТ &lt;9&gt; (справочно)</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Всего накладные расходы</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Всего сметная прибыль</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ВСЕГО по смете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bl>
    <w:p w:rsidR="004052A7" w:rsidRPr="004052A7" w:rsidRDefault="004052A7">
      <w:pPr>
        <w:pStyle w:val="ConsPlusNormal"/>
        <w:sectPr w:rsidR="004052A7" w:rsidRPr="004052A7">
          <w:pgSz w:w="16838" w:h="11905" w:orient="landscape"/>
          <w:pgMar w:top="1701" w:right="1134" w:bottom="850" w:left="1134" w:header="0" w:footer="0" w:gutter="0"/>
          <w:cols w:space="720"/>
          <w:titlePg/>
        </w:sectPr>
      </w:pPr>
    </w:p>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Составил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Проверил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w:t>
      </w:r>
    </w:p>
    <w:p w:rsidR="004052A7" w:rsidRPr="004052A7" w:rsidRDefault="004052A7">
      <w:pPr>
        <w:pStyle w:val="ConsPlusNormal"/>
        <w:spacing w:before="220"/>
        <w:ind w:firstLine="540"/>
        <w:jc w:val="both"/>
      </w:pPr>
      <w:r w:rsidRPr="004052A7">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4052A7" w:rsidRPr="004052A7" w:rsidRDefault="004052A7">
      <w:pPr>
        <w:pStyle w:val="ConsPlusNormal"/>
        <w:spacing w:before="220"/>
        <w:ind w:firstLine="540"/>
        <w:jc w:val="both"/>
      </w:pPr>
      <w:r w:rsidRPr="004052A7">
        <w:t>&lt;2&gt; Оплата труда.</w:t>
      </w:r>
    </w:p>
    <w:p w:rsidR="004052A7" w:rsidRPr="004052A7" w:rsidRDefault="004052A7">
      <w:pPr>
        <w:pStyle w:val="ConsPlusNormal"/>
        <w:spacing w:before="220"/>
        <w:ind w:firstLine="540"/>
        <w:jc w:val="both"/>
      </w:pPr>
      <w:r w:rsidRPr="004052A7">
        <w:t>&lt;3&gt; Эксплуатация машин.</w:t>
      </w:r>
    </w:p>
    <w:p w:rsidR="004052A7" w:rsidRPr="004052A7" w:rsidRDefault="004052A7">
      <w:pPr>
        <w:pStyle w:val="ConsPlusNormal"/>
        <w:spacing w:before="220"/>
        <w:ind w:firstLine="540"/>
        <w:jc w:val="both"/>
      </w:pPr>
      <w:r w:rsidRPr="004052A7">
        <w:t>&lt;4&gt; Материальные ресурсы.</w:t>
      </w:r>
    </w:p>
    <w:p w:rsidR="004052A7" w:rsidRPr="004052A7" w:rsidRDefault="004052A7">
      <w:pPr>
        <w:pStyle w:val="ConsPlusNormal"/>
        <w:spacing w:before="220"/>
        <w:ind w:firstLine="540"/>
        <w:jc w:val="both"/>
      </w:pPr>
      <w:r w:rsidRPr="004052A7">
        <w:t>&lt;5&gt;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&lt;6&gt;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&lt;9&gt; Фонд оплаты труда.</w:t>
      </w:r>
    </w:p>
    <w:p w:rsidR="004052A7" w:rsidRPr="004052A7" w:rsidRDefault="004052A7">
      <w:pPr>
        <w:pStyle w:val="ConsPlusNormal"/>
        <w:spacing w:before="220"/>
        <w:ind w:firstLine="540"/>
        <w:jc w:val="both"/>
      </w:pPr>
      <w:r w:rsidRPr="004052A7">
        <w:t>&lt;10&gt; Накладные расходы.</w:t>
      </w:r>
    </w:p>
    <w:p w:rsidR="004052A7" w:rsidRPr="004052A7" w:rsidRDefault="004052A7">
      <w:pPr>
        <w:pStyle w:val="ConsPlusNormal"/>
        <w:spacing w:before="220"/>
        <w:ind w:firstLine="540"/>
        <w:jc w:val="both"/>
      </w:pPr>
      <w:r w:rsidRPr="004052A7">
        <w:t>&lt;11&gt; Сметная прибыль.</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center"/>
        <w:outlineLvl w:val="2"/>
      </w:pPr>
      <w:r w:rsidRPr="004052A7">
        <w:t>ФОРМА N 4</w:t>
      </w:r>
    </w:p>
    <w:p w:rsidR="004052A7" w:rsidRPr="004052A7" w:rsidRDefault="004052A7">
      <w:pPr>
        <w:pStyle w:val="ConsPlusNormal"/>
        <w:jc w:val="center"/>
      </w:pPr>
      <w:r w:rsidRPr="004052A7">
        <w:t>ЛОКАЛЬНОГО СМЕТНОГО РАСЧЕТА (СМЕТЫ) ДЛЯ БАЗИСНО-ИНДЕКСНОГО</w:t>
      </w:r>
    </w:p>
    <w:p w:rsidR="004052A7" w:rsidRPr="004052A7" w:rsidRDefault="004052A7">
      <w:pPr>
        <w:pStyle w:val="ConsPlusNormal"/>
        <w:jc w:val="center"/>
      </w:pPr>
      <w:r w:rsidRPr="004052A7">
        <w:t>МЕТОДА С ПРИМЕНЕНИЕМ ИНДЕКСОВ К ЭЛЕМЕНТАМ ПРЯМЫХ ЗАТРАТ</w:t>
      </w:r>
    </w:p>
    <w:p w:rsidR="004052A7" w:rsidRPr="004052A7" w:rsidRDefault="004052A7">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программного продукта</w:t>
            </w:r>
          </w:p>
        </w:tc>
        <w:tc>
          <w:tcPr>
            <w:tcW w:w="2438" w:type="dxa"/>
            <w:tcBorders>
              <w:top w:val="nil"/>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приказов Минстроя России об утверждении сметных нормативов</w:t>
            </w: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приказов Минстроя России об утверждении дополнений и изменений к сметным нормативам</w:t>
            </w: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пунктом 85 Методики расчета индексов изменения сметной стоимости строительства, утвержденной приказом Минстроя России от 5 июня 2019 г. N 326/пр &lt;1&gt;</w:t>
            </w: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Реквизиты нормативного правового акта об утверждении оплаты труда, устанавливаемой в соответствии с пунктом 22(1) Правил мониторинга цен строительных ресурсов, утвержденных постановлением Правительства Российской Федерации от 23 декабря 2016 г. N 1452</w:t>
            </w: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субъекта Российской Федерации</w:t>
            </w: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pPr>
          </w:p>
        </w:tc>
        <w:tc>
          <w:tcPr>
            <w:tcW w:w="2438" w:type="dxa"/>
            <w:tcBorders>
              <w:left w:val="nil"/>
              <w:right w:val="nil"/>
            </w:tcBorders>
            <w:vAlign w:val="bottom"/>
          </w:tcPr>
          <w:p w:rsidR="004052A7" w:rsidRPr="004052A7" w:rsidRDefault="004052A7">
            <w:pPr>
              <w:pStyle w:val="ConsPlusNormal"/>
            </w:pPr>
          </w:p>
        </w:tc>
      </w:tr>
      <w:tr w:rsidR="004052A7" w:rsidRPr="004052A7">
        <w:tc>
          <w:tcPr>
            <w:tcW w:w="6633" w:type="dxa"/>
            <w:tcBorders>
              <w:top w:val="nil"/>
              <w:left w:val="nil"/>
              <w:bottom w:val="nil"/>
              <w:right w:val="nil"/>
            </w:tcBorders>
            <w:vAlign w:val="bottom"/>
          </w:tcPr>
          <w:p w:rsidR="004052A7" w:rsidRPr="004052A7" w:rsidRDefault="004052A7">
            <w:pPr>
              <w:pStyle w:val="ConsPlusNormal"/>
              <w:jc w:val="both"/>
            </w:pPr>
            <w:r w:rsidRPr="004052A7">
              <w:t>Наименование ценовой зоны субъекта Российской Федерации</w:t>
            </w:r>
          </w:p>
        </w:tc>
        <w:tc>
          <w:tcPr>
            <w:tcW w:w="2438" w:type="dxa"/>
            <w:tcBorders>
              <w:left w:val="nil"/>
              <w:right w:val="nil"/>
            </w:tcBorders>
            <w:vAlign w:val="bottom"/>
          </w:tcPr>
          <w:p w:rsidR="004052A7" w:rsidRPr="004052A7" w:rsidRDefault="004052A7">
            <w:pPr>
              <w:pStyle w:val="ConsPlusNormal"/>
            </w:pPr>
          </w:p>
        </w:tc>
      </w:tr>
      <w:tr w:rsidR="004052A7" w:rsidRPr="004052A7">
        <w:tc>
          <w:tcPr>
            <w:tcW w:w="9071" w:type="dxa"/>
            <w:gridSpan w:val="2"/>
            <w:tcBorders>
              <w:top w:val="nil"/>
              <w:left w:val="nil"/>
              <w:right w:val="nil"/>
            </w:tcBorders>
          </w:tcPr>
          <w:p w:rsidR="004052A7" w:rsidRPr="004052A7" w:rsidRDefault="004052A7">
            <w:pPr>
              <w:pStyle w:val="ConsPlusNormal"/>
            </w:pPr>
          </w:p>
        </w:tc>
      </w:tr>
      <w:tr w:rsidR="004052A7" w:rsidRPr="004052A7">
        <w:tblPrEx>
          <w:tblBorders>
            <w:insideH w:val="single" w:sz="4" w:space="0" w:color="auto"/>
          </w:tblBorders>
        </w:tblPrEx>
        <w:tc>
          <w:tcPr>
            <w:tcW w:w="9071" w:type="dxa"/>
            <w:gridSpan w:val="2"/>
            <w:tcBorders>
              <w:left w:val="nil"/>
              <w:bottom w:val="nil"/>
              <w:right w:val="nil"/>
            </w:tcBorders>
          </w:tcPr>
          <w:p w:rsidR="004052A7" w:rsidRPr="004052A7" w:rsidRDefault="004052A7">
            <w:pPr>
              <w:pStyle w:val="ConsPlusNormal"/>
              <w:jc w:val="center"/>
            </w:pPr>
            <w:r w:rsidRPr="004052A7">
              <w:t>(наименование объекта капитального строительства)</w:t>
            </w:r>
          </w:p>
        </w:tc>
      </w:tr>
    </w:tbl>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7693"/>
      </w:tblGrid>
      <w:tr w:rsidR="004052A7" w:rsidRPr="004052A7">
        <w:tc>
          <w:tcPr>
            <w:tcW w:w="9071" w:type="dxa"/>
            <w:gridSpan w:val="2"/>
            <w:tcBorders>
              <w:top w:val="nil"/>
              <w:left w:val="nil"/>
              <w:bottom w:val="nil"/>
              <w:right w:val="nil"/>
            </w:tcBorders>
          </w:tcPr>
          <w:p w:rsidR="004052A7" w:rsidRPr="004052A7" w:rsidRDefault="004052A7">
            <w:pPr>
              <w:pStyle w:val="ConsPlusNormal"/>
              <w:jc w:val="center"/>
            </w:pPr>
            <w:r w:rsidRPr="004052A7">
              <w:t>ЛОКАЛЬНЫЙ СМЕТНЫЙ РАСЧЕТ (СМЕТА) N __________</w:t>
            </w:r>
          </w:p>
        </w:tc>
      </w:tr>
      <w:tr w:rsidR="004052A7" w:rsidRPr="004052A7">
        <w:tc>
          <w:tcPr>
            <w:tcW w:w="9071" w:type="dxa"/>
            <w:gridSpan w:val="2"/>
            <w:tcBorders>
              <w:top w:val="nil"/>
              <w:left w:val="nil"/>
              <w:bottom w:val="single" w:sz="4" w:space="0" w:color="auto"/>
              <w:right w:val="nil"/>
            </w:tcBorders>
          </w:tcPr>
          <w:p w:rsidR="004052A7" w:rsidRPr="004052A7" w:rsidRDefault="004052A7">
            <w:pPr>
              <w:pStyle w:val="ConsPlusNormal"/>
            </w:pPr>
          </w:p>
        </w:tc>
      </w:tr>
      <w:tr w:rsidR="004052A7" w:rsidRPr="004052A7">
        <w:tc>
          <w:tcPr>
            <w:tcW w:w="9071" w:type="dxa"/>
            <w:gridSpan w:val="2"/>
            <w:tcBorders>
              <w:top w:val="single" w:sz="4" w:space="0" w:color="auto"/>
              <w:left w:val="nil"/>
              <w:bottom w:val="nil"/>
              <w:right w:val="nil"/>
            </w:tcBorders>
          </w:tcPr>
          <w:p w:rsidR="004052A7" w:rsidRPr="004052A7" w:rsidRDefault="004052A7">
            <w:pPr>
              <w:pStyle w:val="ConsPlusNormal"/>
              <w:jc w:val="center"/>
            </w:pPr>
            <w:r w:rsidRPr="004052A7">
              <w:t>(наименование работ и затрат)</w:t>
            </w:r>
          </w:p>
        </w:tc>
      </w:tr>
      <w:tr w:rsidR="004052A7" w:rsidRPr="004052A7">
        <w:tc>
          <w:tcPr>
            <w:tcW w:w="9071" w:type="dxa"/>
            <w:gridSpan w:val="2"/>
            <w:tcBorders>
              <w:top w:val="nil"/>
              <w:left w:val="nil"/>
              <w:bottom w:val="nil"/>
              <w:right w:val="nil"/>
            </w:tcBorders>
          </w:tcPr>
          <w:p w:rsidR="004052A7" w:rsidRPr="004052A7" w:rsidRDefault="004052A7">
            <w:pPr>
              <w:pStyle w:val="ConsPlusNormal"/>
            </w:pPr>
            <w:r w:rsidRPr="004052A7">
              <w:t>Составлен базисно-индексным методом</w:t>
            </w:r>
          </w:p>
        </w:tc>
      </w:tr>
      <w:tr w:rsidR="004052A7" w:rsidRPr="004052A7">
        <w:tc>
          <w:tcPr>
            <w:tcW w:w="1378" w:type="dxa"/>
            <w:tcBorders>
              <w:top w:val="nil"/>
              <w:left w:val="nil"/>
              <w:bottom w:val="nil"/>
              <w:right w:val="nil"/>
            </w:tcBorders>
            <w:vAlign w:val="bottom"/>
          </w:tcPr>
          <w:p w:rsidR="004052A7" w:rsidRPr="004052A7" w:rsidRDefault="004052A7">
            <w:pPr>
              <w:pStyle w:val="ConsPlusNormal"/>
            </w:pPr>
            <w:r w:rsidRPr="004052A7">
              <w:t>Основание</w:t>
            </w:r>
          </w:p>
        </w:tc>
        <w:tc>
          <w:tcPr>
            <w:tcW w:w="7693"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378" w:type="dxa"/>
            <w:tcBorders>
              <w:top w:val="nil"/>
              <w:left w:val="nil"/>
              <w:bottom w:val="nil"/>
              <w:right w:val="nil"/>
            </w:tcBorders>
          </w:tcPr>
          <w:p w:rsidR="004052A7" w:rsidRPr="004052A7" w:rsidRDefault="004052A7">
            <w:pPr>
              <w:pStyle w:val="ConsPlusNormal"/>
            </w:pPr>
          </w:p>
        </w:tc>
        <w:tc>
          <w:tcPr>
            <w:tcW w:w="7693" w:type="dxa"/>
            <w:tcBorders>
              <w:top w:val="single" w:sz="4" w:space="0" w:color="auto"/>
              <w:left w:val="nil"/>
              <w:bottom w:val="nil"/>
              <w:right w:val="nil"/>
            </w:tcBorders>
          </w:tcPr>
          <w:p w:rsidR="004052A7" w:rsidRPr="004052A7" w:rsidRDefault="004052A7">
            <w:pPr>
              <w:pStyle w:val="ConsPlusNormal"/>
              <w:jc w:val="center"/>
            </w:pPr>
            <w:r w:rsidRPr="004052A7">
              <w:t>(проектная и (или) иная техническая документация)</w:t>
            </w:r>
          </w:p>
        </w:tc>
      </w:tr>
    </w:tbl>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474"/>
        <w:gridCol w:w="1361"/>
        <w:gridCol w:w="340"/>
        <w:gridCol w:w="1531"/>
        <w:gridCol w:w="1020"/>
        <w:gridCol w:w="1077"/>
      </w:tblGrid>
      <w:tr w:rsidR="004052A7" w:rsidRPr="004052A7">
        <w:tc>
          <w:tcPr>
            <w:tcW w:w="2268" w:type="dxa"/>
            <w:tcBorders>
              <w:top w:val="nil"/>
              <w:left w:val="nil"/>
              <w:bottom w:val="nil"/>
              <w:right w:val="nil"/>
            </w:tcBorders>
            <w:vAlign w:val="bottom"/>
          </w:tcPr>
          <w:p w:rsidR="004052A7" w:rsidRPr="004052A7" w:rsidRDefault="004052A7">
            <w:pPr>
              <w:pStyle w:val="ConsPlusNormal"/>
            </w:pPr>
            <w:r w:rsidRPr="004052A7">
              <w:t xml:space="preserve">Составлен составлен(а) в </w:t>
            </w:r>
            <w:r w:rsidRPr="004052A7">
              <w:lastRenderedPageBreak/>
              <w:t>текущем (базисном) уровне цен</w:t>
            </w:r>
          </w:p>
        </w:tc>
        <w:tc>
          <w:tcPr>
            <w:tcW w:w="1474" w:type="dxa"/>
            <w:tcBorders>
              <w:top w:val="nil"/>
              <w:left w:val="nil"/>
              <w:bottom w:val="nil"/>
              <w:right w:val="nil"/>
            </w:tcBorders>
            <w:vAlign w:val="bottom"/>
          </w:tcPr>
          <w:p w:rsidR="004052A7" w:rsidRPr="004052A7" w:rsidRDefault="004052A7">
            <w:pPr>
              <w:pStyle w:val="ConsPlusNormal"/>
              <w:jc w:val="right"/>
            </w:pPr>
            <w:r w:rsidRPr="004052A7">
              <w:lastRenderedPageBreak/>
              <w:t>___ (___)</w:t>
            </w:r>
          </w:p>
        </w:tc>
        <w:tc>
          <w:tcPr>
            <w:tcW w:w="1361" w:type="dxa"/>
            <w:tcBorders>
              <w:top w:val="nil"/>
              <w:left w:val="nil"/>
              <w:bottom w:val="nil"/>
              <w:right w:val="nil"/>
            </w:tcBorders>
            <w:vAlign w:val="bottom"/>
          </w:tcPr>
          <w:p w:rsidR="004052A7" w:rsidRPr="004052A7" w:rsidRDefault="004052A7">
            <w:pPr>
              <w:pStyle w:val="ConsPlusNormal"/>
            </w:pP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pPr>
            <w:r w:rsidRPr="004052A7">
              <w:t>Сметная стоимость</w:t>
            </w:r>
          </w:p>
        </w:tc>
        <w:tc>
          <w:tcPr>
            <w:tcW w:w="1474" w:type="dxa"/>
            <w:tcBorders>
              <w:top w:val="nil"/>
              <w:left w:val="nil"/>
              <w:bottom w:val="nil"/>
              <w:right w:val="nil"/>
            </w:tcBorders>
            <w:vAlign w:val="bottom"/>
          </w:tcPr>
          <w:p w:rsidR="004052A7" w:rsidRPr="004052A7" w:rsidRDefault="004052A7">
            <w:pPr>
              <w:pStyle w:val="ConsPlusNormal"/>
              <w:jc w:val="right"/>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center"/>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r w:rsidRPr="004052A7">
              <w:t>Средства на оплату труда рабочих</w:t>
            </w:r>
          </w:p>
        </w:tc>
        <w:tc>
          <w:tcPr>
            <w:tcW w:w="1020" w:type="dxa"/>
            <w:tcBorders>
              <w:top w:val="nil"/>
              <w:left w:val="nil"/>
              <w:bottom w:val="nil"/>
              <w:right w:val="nil"/>
            </w:tcBorders>
            <w:vAlign w:val="bottom"/>
          </w:tcPr>
          <w:p w:rsidR="004052A7" w:rsidRPr="004052A7" w:rsidRDefault="004052A7">
            <w:pPr>
              <w:pStyle w:val="ConsPlusNormal"/>
            </w:pPr>
            <w:r w:rsidRPr="004052A7">
              <w:t>___ (__)</w:t>
            </w:r>
          </w:p>
        </w:tc>
        <w:tc>
          <w:tcPr>
            <w:tcW w:w="1077" w:type="dxa"/>
            <w:tcBorders>
              <w:top w:val="nil"/>
              <w:left w:val="nil"/>
              <w:bottom w:val="nil"/>
              <w:right w:val="nil"/>
            </w:tcBorders>
            <w:vAlign w:val="bottom"/>
          </w:tcPr>
          <w:p w:rsidR="004052A7" w:rsidRPr="004052A7" w:rsidRDefault="004052A7">
            <w:pPr>
              <w:pStyle w:val="ConsPlusNormal"/>
            </w:pPr>
            <w:r w:rsidRPr="004052A7">
              <w:t>тыс. руб.</w:t>
            </w:r>
          </w:p>
        </w:tc>
      </w:tr>
      <w:tr w:rsidR="004052A7" w:rsidRPr="004052A7">
        <w:tc>
          <w:tcPr>
            <w:tcW w:w="3742" w:type="dxa"/>
            <w:gridSpan w:val="2"/>
            <w:tcBorders>
              <w:top w:val="nil"/>
              <w:left w:val="nil"/>
              <w:bottom w:val="nil"/>
              <w:right w:val="nil"/>
            </w:tcBorders>
            <w:vAlign w:val="bottom"/>
          </w:tcPr>
          <w:p w:rsidR="004052A7" w:rsidRPr="004052A7" w:rsidRDefault="004052A7">
            <w:pPr>
              <w:pStyle w:val="ConsPlusNormal"/>
              <w:ind w:left="566"/>
            </w:pPr>
            <w:r w:rsidRPr="004052A7">
              <w:t>в том числе:</w:t>
            </w:r>
          </w:p>
        </w:tc>
        <w:tc>
          <w:tcPr>
            <w:tcW w:w="1361" w:type="dxa"/>
            <w:tcBorders>
              <w:top w:val="nil"/>
              <w:left w:val="nil"/>
              <w:bottom w:val="nil"/>
              <w:right w:val="nil"/>
            </w:tcBorders>
            <w:vAlign w:val="bottom"/>
          </w:tcPr>
          <w:p w:rsidR="004052A7" w:rsidRPr="004052A7" w:rsidRDefault="004052A7">
            <w:pPr>
              <w:pStyle w:val="ConsPlusNormal"/>
            </w:pP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1020" w:type="dxa"/>
            <w:tcBorders>
              <w:top w:val="nil"/>
              <w:left w:val="nil"/>
              <w:bottom w:val="nil"/>
              <w:right w:val="nil"/>
            </w:tcBorders>
            <w:vAlign w:val="bottom"/>
          </w:tcPr>
          <w:p w:rsidR="004052A7" w:rsidRPr="004052A7" w:rsidRDefault="004052A7">
            <w:pPr>
              <w:pStyle w:val="ConsPlusNormal"/>
            </w:pPr>
          </w:p>
        </w:tc>
        <w:tc>
          <w:tcPr>
            <w:tcW w:w="1077" w:type="dxa"/>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ind w:left="566"/>
            </w:pPr>
            <w:r w:rsidRPr="004052A7">
              <w:t>ремонтно-реставрационных работ</w:t>
            </w:r>
          </w:p>
        </w:tc>
        <w:tc>
          <w:tcPr>
            <w:tcW w:w="1474" w:type="dxa"/>
            <w:tcBorders>
              <w:top w:val="nil"/>
              <w:left w:val="nil"/>
              <w:bottom w:val="nil"/>
              <w:right w:val="nil"/>
            </w:tcBorders>
            <w:vAlign w:val="bottom"/>
          </w:tcPr>
          <w:p w:rsidR="004052A7" w:rsidRPr="004052A7" w:rsidRDefault="004052A7">
            <w:pPr>
              <w:pStyle w:val="ConsPlusNormal"/>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right"/>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r w:rsidR="004052A7" w:rsidRPr="004052A7">
        <w:tc>
          <w:tcPr>
            <w:tcW w:w="2268" w:type="dxa"/>
            <w:tcBorders>
              <w:top w:val="nil"/>
              <w:left w:val="nil"/>
              <w:bottom w:val="nil"/>
              <w:right w:val="nil"/>
            </w:tcBorders>
            <w:vAlign w:val="bottom"/>
          </w:tcPr>
          <w:p w:rsidR="004052A7" w:rsidRPr="004052A7" w:rsidRDefault="004052A7">
            <w:pPr>
              <w:pStyle w:val="ConsPlusNormal"/>
              <w:ind w:left="566"/>
            </w:pPr>
            <w:r w:rsidRPr="004052A7">
              <w:t>прочих затрат</w:t>
            </w:r>
          </w:p>
        </w:tc>
        <w:tc>
          <w:tcPr>
            <w:tcW w:w="1474" w:type="dxa"/>
            <w:tcBorders>
              <w:top w:val="nil"/>
              <w:left w:val="nil"/>
              <w:bottom w:val="nil"/>
              <w:right w:val="nil"/>
            </w:tcBorders>
            <w:vAlign w:val="bottom"/>
          </w:tcPr>
          <w:p w:rsidR="004052A7" w:rsidRPr="004052A7" w:rsidRDefault="004052A7">
            <w:pPr>
              <w:pStyle w:val="ConsPlusNormal"/>
            </w:pPr>
            <w:r w:rsidRPr="004052A7">
              <w:t>___ (___)</w:t>
            </w:r>
          </w:p>
        </w:tc>
        <w:tc>
          <w:tcPr>
            <w:tcW w:w="1361" w:type="dxa"/>
            <w:tcBorders>
              <w:top w:val="nil"/>
              <w:left w:val="nil"/>
              <w:bottom w:val="nil"/>
              <w:right w:val="nil"/>
            </w:tcBorders>
            <w:vAlign w:val="bottom"/>
          </w:tcPr>
          <w:p w:rsidR="004052A7" w:rsidRPr="004052A7" w:rsidRDefault="004052A7">
            <w:pPr>
              <w:pStyle w:val="ConsPlusNormal"/>
              <w:jc w:val="right"/>
            </w:pPr>
            <w:r w:rsidRPr="004052A7">
              <w:t>тыс. руб.</w:t>
            </w:r>
          </w:p>
        </w:tc>
        <w:tc>
          <w:tcPr>
            <w:tcW w:w="340" w:type="dxa"/>
            <w:tcBorders>
              <w:top w:val="nil"/>
              <w:left w:val="nil"/>
              <w:bottom w:val="nil"/>
              <w:right w:val="nil"/>
            </w:tcBorders>
            <w:vAlign w:val="bottom"/>
          </w:tcPr>
          <w:p w:rsidR="004052A7" w:rsidRPr="004052A7" w:rsidRDefault="004052A7">
            <w:pPr>
              <w:pStyle w:val="ConsPlusNormal"/>
            </w:pPr>
          </w:p>
        </w:tc>
        <w:tc>
          <w:tcPr>
            <w:tcW w:w="1531" w:type="dxa"/>
            <w:tcBorders>
              <w:top w:val="nil"/>
              <w:left w:val="nil"/>
              <w:bottom w:val="nil"/>
              <w:right w:val="nil"/>
            </w:tcBorders>
            <w:vAlign w:val="bottom"/>
          </w:tcPr>
          <w:p w:rsidR="004052A7" w:rsidRPr="004052A7" w:rsidRDefault="004052A7">
            <w:pPr>
              <w:pStyle w:val="ConsPlusNormal"/>
            </w:pPr>
          </w:p>
        </w:tc>
        <w:tc>
          <w:tcPr>
            <w:tcW w:w="2097" w:type="dxa"/>
            <w:gridSpan w:val="2"/>
            <w:tcBorders>
              <w:top w:val="nil"/>
              <w:left w:val="nil"/>
              <w:bottom w:val="nil"/>
              <w:right w:val="nil"/>
            </w:tcBorders>
            <w:vAlign w:val="bottom"/>
          </w:tcPr>
          <w:p w:rsidR="004052A7" w:rsidRPr="004052A7" w:rsidRDefault="004052A7">
            <w:pPr>
              <w:pStyle w:val="ConsPlusNormal"/>
            </w:pPr>
          </w:p>
        </w:tc>
      </w:tr>
    </w:tbl>
    <w:p w:rsidR="004052A7" w:rsidRPr="004052A7" w:rsidRDefault="004052A7">
      <w:pPr>
        <w:pStyle w:val="ConsPlusNormal"/>
        <w:jc w:val="both"/>
      </w:pPr>
    </w:p>
    <w:p w:rsidR="004052A7" w:rsidRPr="004052A7" w:rsidRDefault="004052A7">
      <w:pPr>
        <w:pStyle w:val="ConsPlusNormal"/>
        <w:sectPr w:rsidR="004052A7" w:rsidRPr="004052A7">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531"/>
        <w:gridCol w:w="3855"/>
        <w:gridCol w:w="1247"/>
        <w:gridCol w:w="737"/>
        <w:gridCol w:w="1090"/>
        <w:gridCol w:w="907"/>
        <w:gridCol w:w="794"/>
        <w:gridCol w:w="1114"/>
        <w:gridCol w:w="510"/>
        <w:gridCol w:w="907"/>
        <w:gridCol w:w="1304"/>
      </w:tblGrid>
      <w:tr w:rsidR="004052A7" w:rsidRPr="004052A7">
        <w:tc>
          <w:tcPr>
            <w:tcW w:w="737" w:type="dxa"/>
            <w:vMerge w:val="restart"/>
            <w:tcBorders>
              <w:top w:val="single" w:sz="4" w:space="0" w:color="auto"/>
              <w:bottom w:val="single" w:sz="4" w:space="0" w:color="auto"/>
            </w:tcBorders>
          </w:tcPr>
          <w:p w:rsidR="004052A7" w:rsidRPr="004052A7" w:rsidRDefault="004052A7">
            <w:pPr>
              <w:pStyle w:val="ConsPlusNormal"/>
              <w:jc w:val="center"/>
            </w:pPr>
            <w:r w:rsidRPr="004052A7">
              <w:lastRenderedPageBreak/>
              <w:t>N п/п</w:t>
            </w:r>
          </w:p>
        </w:tc>
        <w:tc>
          <w:tcPr>
            <w:tcW w:w="1531" w:type="dxa"/>
            <w:vMerge w:val="restart"/>
            <w:tcBorders>
              <w:top w:val="single" w:sz="4" w:space="0" w:color="auto"/>
              <w:bottom w:val="single" w:sz="4" w:space="0" w:color="auto"/>
            </w:tcBorders>
          </w:tcPr>
          <w:p w:rsidR="004052A7" w:rsidRPr="004052A7" w:rsidRDefault="004052A7">
            <w:pPr>
              <w:pStyle w:val="ConsPlusNormal"/>
              <w:jc w:val="center"/>
            </w:pPr>
            <w:r w:rsidRPr="004052A7">
              <w:t>Обоснование</w:t>
            </w:r>
          </w:p>
        </w:tc>
        <w:tc>
          <w:tcPr>
            <w:tcW w:w="3855" w:type="dxa"/>
            <w:vMerge w:val="restart"/>
            <w:tcBorders>
              <w:top w:val="single" w:sz="4" w:space="0" w:color="auto"/>
              <w:bottom w:val="single" w:sz="4" w:space="0" w:color="auto"/>
            </w:tcBorders>
          </w:tcPr>
          <w:p w:rsidR="004052A7" w:rsidRPr="004052A7" w:rsidRDefault="004052A7">
            <w:pPr>
              <w:pStyle w:val="ConsPlusNormal"/>
              <w:jc w:val="center"/>
            </w:pPr>
            <w:r w:rsidRPr="004052A7">
              <w:t>Наименования работ и затрат</w:t>
            </w:r>
          </w:p>
        </w:tc>
        <w:tc>
          <w:tcPr>
            <w:tcW w:w="1247" w:type="dxa"/>
            <w:vMerge w:val="restart"/>
            <w:tcBorders>
              <w:top w:val="single" w:sz="4" w:space="0" w:color="auto"/>
              <w:bottom w:val="single" w:sz="4" w:space="0" w:color="auto"/>
            </w:tcBorders>
          </w:tcPr>
          <w:p w:rsidR="004052A7" w:rsidRPr="004052A7" w:rsidRDefault="004052A7">
            <w:pPr>
              <w:pStyle w:val="ConsPlusNormal"/>
              <w:jc w:val="center"/>
            </w:pPr>
            <w:r w:rsidRPr="004052A7">
              <w:t>Единица измерения</w:t>
            </w:r>
          </w:p>
        </w:tc>
        <w:tc>
          <w:tcPr>
            <w:tcW w:w="2734" w:type="dxa"/>
            <w:gridSpan w:val="3"/>
            <w:tcBorders>
              <w:top w:val="single" w:sz="4" w:space="0" w:color="auto"/>
              <w:bottom w:val="single" w:sz="4" w:space="0" w:color="auto"/>
            </w:tcBorders>
          </w:tcPr>
          <w:p w:rsidR="004052A7" w:rsidRPr="004052A7" w:rsidRDefault="004052A7">
            <w:pPr>
              <w:pStyle w:val="ConsPlusNormal"/>
              <w:jc w:val="center"/>
            </w:pPr>
            <w:r w:rsidRPr="004052A7">
              <w:t>Количество</w:t>
            </w:r>
          </w:p>
        </w:tc>
        <w:tc>
          <w:tcPr>
            <w:tcW w:w="2418" w:type="dxa"/>
            <w:gridSpan w:val="3"/>
            <w:tcBorders>
              <w:top w:val="single" w:sz="4" w:space="0" w:color="auto"/>
              <w:bottom w:val="single" w:sz="4" w:space="0" w:color="auto"/>
            </w:tcBorders>
          </w:tcPr>
          <w:p w:rsidR="004052A7" w:rsidRPr="004052A7" w:rsidRDefault="004052A7">
            <w:pPr>
              <w:pStyle w:val="ConsPlusNormal"/>
              <w:jc w:val="center"/>
            </w:pPr>
            <w:r w:rsidRPr="004052A7">
              <w:t>Сметная стоимость в базисном уровне цен 1984 года, руб.</w:t>
            </w:r>
          </w:p>
        </w:tc>
        <w:tc>
          <w:tcPr>
            <w:tcW w:w="907" w:type="dxa"/>
            <w:vMerge w:val="restart"/>
            <w:tcBorders>
              <w:top w:val="single" w:sz="4" w:space="0" w:color="auto"/>
              <w:bottom w:val="single" w:sz="4" w:space="0" w:color="auto"/>
            </w:tcBorders>
          </w:tcPr>
          <w:p w:rsidR="004052A7" w:rsidRPr="004052A7" w:rsidRDefault="004052A7">
            <w:pPr>
              <w:pStyle w:val="ConsPlusNormal"/>
              <w:jc w:val="center"/>
            </w:pPr>
            <w:r w:rsidRPr="004052A7">
              <w:t>Индексы/Коэффициенты</w:t>
            </w:r>
          </w:p>
        </w:tc>
        <w:tc>
          <w:tcPr>
            <w:tcW w:w="1304" w:type="dxa"/>
            <w:vMerge w:val="restart"/>
            <w:tcBorders>
              <w:top w:val="single" w:sz="4" w:space="0" w:color="auto"/>
              <w:bottom w:val="single" w:sz="4" w:space="0" w:color="auto"/>
            </w:tcBorders>
          </w:tcPr>
          <w:p w:rsidR="004052A7" w:rsidRPr="004052A7" w:rsidRDefault="004052A7">
            <w:pPr>
              <w:pStyle w:val="ConsPlusNormal"/>
              <w:jc w:val="center"/>
            </w:pPr>
            <w:r w:rsidRPr="004052A7">
              <w:t>Сметная стоимость в базисном уровне цен по состоянию на 01.01.2000, руб.</w:t>
            </w:r>
          </w:p>
        </w:tc>
      </w:tr>
      <w:tr w:rsidR="004052A7" w:rsidRPr="004052A7">
        <w:tc>
          <w:tcPr>
            <w:tcW w:w="737" w:type="dxa"/>
            <w:vMerge/>
            <w:tcBorders>
              <w:top w:val="single" w:sz="4" w:space="0" w:color="auto"/>
              <w:bottom w:val="single" w:sz="4" w:space="0" w:color="auto"/>
            </w:tcBorders>
          </w:tcPr>
          <w:p w:rsidR="004052A7" w:rsidRPr="004052A7" w:rsidRDefault="004052A7">
            <w:pPr>
              <w:pStyle w:val="ConsPlusNormal"/>
            </w:pPr>
          </w:p>
        </w:tc>
        <w:tc>
          <w:tcPr>
            <w:tcW w:w="1531" w:type="dxa"/>
            <w:vMerge/>
            <w:tcBorders>
              <w:top w:val="single" w:sz="4" w:space="0" w:color="auto"/>
              <w:bottom w:val="single" w:sz="4" w:space="0" w:color="auto"/>
            </w:tcBorders>
          </w:tcPr>
          <w:p w:rsidR="004052A7" w:rsidRPr="004052A7" w:rsidRDefault="004052A7">
            <w:pPr>
              <w:pStyle w:val="ConsPlusNormal"/>
            </w:pPr>
          </w:p>
        </w:tc>
        <w:tc>
          <w:tcPr>
            <w:tcW w:w="3855" w:type="dxa"/>
            <w:vMerge/>
            <w:tcBorders>
              <w:top w:val="single" w:sz="4" w:space="0" w:color="auto"/>
              <w:bottom w:val="single" w:sz="4" w:space="0" w:color="auto"/>
            </w:tcBorders>
          </w:tcPr>
          <w:p w:rsidR="004052A7" w:rsidRPr="004052A7" w:rsidRDefault="004052A7">
            <w:pPr>
              <w:pStyle w:val="ConsPlusNormal"/>
            </w:pPr>
          </w:p>
        </w:tc>
        <w:tc>
          <w:tcPr>
            <w:tcW w:w="1247" w:type="dxa"/>
            <w:vMerge/>
            <w:tcBorders>
              <w:top w:val="single" w:sz="4" w:space="0" w:color="auto"/>
              <w:bottom w:val="single" w:sz="4" w:space="0" w:color="auto"/>
            </w:tcBorders>
          </w:tcPr>
          <w:p w:rsidR="004052A7" w:rsidRPr="004052A7" w:rsidRDefault="004052A7">
            <w:pPr>
              <w:pStyle w:val="ConsPlusNormal"/>
            </w:pPr>
          </w:p>
        </w:tc>
        <w:tc>
          <w:tcPr>
            <w:tcW w:w="737" w:type="dxa"/>
            <w:tcBorders>
              <w:top w:val="single" w:sz="4" w:space="0" w:color="auto"/>
              <w:bottom w:val="single" w:sz="4" w:space="0" w:color="auto"/>
            </w:tcBorders>
          </w:tcPr>
          <w:p w:rsidR="004052A7" w:rsidRPr="004052A7" w:rsidRDefault="004052A7">
            <w:pPr>
              <w:pStyle w:val="ConsPlusNormal"/>
              <w:jc w:val="center"/>
            </w:pPr>
            <w:r w:rsidRPr="004052A7">
              <w:t>на единицу измерения</w:t>
            </w:r>
          </w:p>
        </w:tc>
        <w:tc>
          <w:tcPr>
            <w:tcW w:w="1090" w:type="dxa"/>
            <w:tcBorders>
              <w:top w:val="single" w:sz="4" w:space="0" w:color="auto"/>
              <w:bottom w:val="single" w:sz="4" w:space="0" w:color="auto"/>
            </w:tcBorders>
          </w:tcPr>
          <w:p w:rsidR="004052A7" w:rsidRPr="004052A7" w:rsidRDefault="004052A7">
            <w:pPr>
              <w:pStyle w:val="ConsPlusNormal"/>
              <w:jc w:val="center"/>
            </w:pPr>
            <w:r w:rsidRPr="004052A7">
              <w:t>коэффициенты</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всего с учетом коэффициентов</w:t>
            </w:r>
          </w:p>
        </w:tc>
        <w:tc>
          <w:tcPr>
            <w:tcW w:w="794" w:type="dxa"/>
            <w:tcBorders>
              <w:top w:val="single" w:sz="4" w:space="0" w:color="auto"/>
              <w:bottom w:val="single" w:sz="4" w:space="0" w:color="auto"/>
            </w:tcBorders>
          </w:tcPr>
          <w:p w:rsidR="004052A7" w:rsidRPr="004052A7" w:rsidRDefault="004052A7">
            <w:pPr>
              <w:pStyle w:val="ConsPlusNormal"/>
              <w:jc w:val="center"/>
            </w:pPr>
            <w:r w:rsidRPr="004052A7">
              <w:t>на единицу измерения</w:t>
            </w:r>
          </w:p>
        </w:tc>
        <w:tc>
          <w:tcPr>
            <w:tcW w:w="1114" w:type="dxa"/>
            <w:tcBorders>
              <w:top w:val="single" w:sz="4" w:space="0" w:color="auto"/>
              <w:bottom w:val="single" w:sz="4" w:space="0" w:color="auto"/>
            </w:tcBorders>
          </w:tcPr>
          <w:p w:rsidR="004052A7" w:rsidRPr="004052A7" w:rsidRDefault="004052A7">
            <w:pPr>
              <w:pStyle w:val="ConsPlusNormal"/>
              <w:jc w:val="center"/>
            </w:pPr>
            <w:r w:rsidRPr="004052A7">
              <w:t>коэффициенты</w:t>
            </w:r>
          </w:p>
        </w:tc>
        <w:tc>
          <w:tcPr>
            <w:tcW w:w="510" w:type="dxa"/>
            <w:tcBorders>
              <w:top w:val="single" w:sz="4" w:space="0" w:color="auto"/>
              <w:bottom w:val="single" w:sz="4" w:space="0" w:color="auto"/>
            </w:tcBorders>
          </w:tcPr>
          <w:p w:rsidR="004052A7" w:rsidRPr="004052A7" w:rsidRDefault="004052A7">
            <w:pPr>
              <w:pStyle w:val="ConsPlusNormal"/>
              <w:jc w:val="center"/>
            </w:pPr>
            <w:r w:rsidRPr="004052A7">
              <w:t>всего</w:t>
            </w:r>
          </w:p>
        </w:tc>
        <w:tc>
          <w:tcPr>
            <w:tcW w:w="907" w:type="dxa"/>
            <w:vMerge/>
            <w:tcBorders>
              <w:top w:val="single" w:sz="4" w:space="0" w:color="auto"/>
              <w:bottom w:val="single" w:sz="4" w:space="0" w:color="auto"/>
            </w:tcBorders>
          </w:tcPr>
          <w:p w:rsidR="004052A7" w:rsidRPr="004052A7" w:rsidRDefault="004052A7">
            <w:pPr>
              <w:pStyle w:val="ConsPlusNormal"/>
            </w:pPr>
          </w:p>
        </w:tc>
        <w:tc>
          <w:tcPr>
            <w:tcW w:w="1304" w:type="dxa"/>
            <w:vMerge/>
            <w:tcBorders>
              <w:top w:val="single" w:sz="4" w:space="0" w:color="auto"/>
              <w:bottom w:val="single" w:sz="4" w:space="0" w:color="auto"/>
            </w:tcBorders>
          </w:tcPr>
          <w:p w:rsidR="004052A7" w:rsidRPr="004052A7" w:rsidRDefault="004052A7">
            <w:pPr>
              <w:pStyle w:val="ConsPlusNormal"/>
            </w:pPr>
          </w:p>
        </w:tc>
      </w:tr>
      <w:tr w:rsidR="004052A7" w:rsidRPr="004052A7">
        <w:tc>
          <w:tcPr>
            <w:tcW w:w="737" w:type="dxa"/>
            <w:tcBorders>
              <w:top w:val="single" w:sz="4" w:space="0" w:color="auto"/>
              <w:bottom w:val="single" w:sz="4" w:space="0" w:color="auto"/>
            </w:tcBorders>
          </w:tcPr>
          <w:p w:rsidR="004052A7" w:rsidRPr="004052A7" w:rsidRDefault="004052A7">
            <w:pPr>
              <w:pStyle w:val="ConsPlusNormal"/>
              <w:jc w:val="center"/>
            </w:pPr>
            <w:r w:rsidRPr="004052A7">
              <w:t>1</w:t>
            </w:r>
          </w:p>
        </w:tc>
        <w:tc>
          <w:tcPr>
            <w:tcW w:w="1531" w:type="dxa"/>
            <w:tcBorders>
              <w:top w:val="single" w:sz="4" w:space="0" w:color="auto"/>
              <w:bottom w:val="single" w:sz="4" w:space="0" w:color="auto"/>
            </w:tcBorders>
          </w:tcPr>
          <w:p w:rsidR="004052A7" w:rsidRPr="004052A7" w:rsidRDefault="004052A7">
            <w:pPr>
              <w:pStyle w:val="ConsPlusNormal"/>
              <w:jc w:val="center"/>
            </w:pPr>
            <w:r w:rsidRPr="004052A7">
              <w:t>2</w:t>
            </w:r>
          </w:p>
        </w:tc>
        <w:tc>
          <w:tcPr>
            <w:tcW w:w="3855" w:type="dxa"/>
            <w:tcBorders>
              <w:top w:val="single" w:sz="4" w:space="0" w:color="auto"/>
              <w:bottom w:val="single" w:sz="4" w:space="0" w:color="auto"/>
            </w:tcBorders>
          </w:tcPr>
          <w:p w:rsidR="004052A7" w:rsidRPr="004052A7" w:rsidRDefault="004052A7">
            <w:pPr>
              <w:pStyle w:val="ConsPlusNormal"/>
              <w:jc w:val="center"/>
            </w:pPr>
            <w:r w:rsidRPr="004052A7">
              <w:t>3</w:t>
            </w:r>
          </w:p>
        </w:tc>
        <w:tc>
          <w:tcPr>
            <w:tcW w:w="1247" w:type="dxa"/>
            <w:tcBorders>
              <w:top w:val="single" w:sz="4" w:space="0" w:color="auto"/>
              <w:bottom w:val="single" w:sz="4" w:space="0" w:color="auto"/>
            </w:tcBorders>
          </w:tcPr>
          <w:p w:rsidR="004052A7" w:rsidRPr="004052A7" w:rsidRDefault="004052A7">
            <w:pPr>
              <w:pStyle w:val="ConsPlusNormal"/>
              <w:jc w:val="center"/>
            </w:pPr>
            <w:r w:rsidRPr="004052A7">
              <w:t>4</w:t>
            </w:r>
          </w:p>
        </w:tc>
        <w:tc>
          <w:tcPr>
            <w:tcW w:w="737" w:type="dxa"/>
            <w:tcBorders>
              <w:top w:val="single" w:sz="4" w:space="0" w:color="auto"/>
              <w:bottom w:val="single" w:sz="4" w:space="0" w:color="auto"/>
            </w:tcBorders>
          </w:tcPr>
          <w:p w:rsidR="004052A7" w:rsidRPr="004052A7" w:rsidRDefault="004052A7">
            <w:pPr>
              <w:pStyle w:val="ConsPlusNormal"/>
              <w:jc w:val="center"/>
            </w:pPr>
            <w:r w:rsidRPr="004052A7">
              <w:t>5</w:t>
            </w:r>
          </w:p>
        </w:tc>
        <w:tc>
          <w:tcPr>
            <w:tcW w:w="1090" w:type="dxa"/>
            <w:tcBorders>
              <w:top w:val="single" w:sz="4" w:space="0" w:color="auto"/>
              <w:bottom w:val="single" w:sz="4" w:space="0" w:color="auto"/>
            </w:tcBorders>
          </w:tcPr>
          <w:p w:rsidR="004052A7" w:rsidRPr="004052A7" w:rsidRDefault="004052A7">
            <w:pPr>
              <w:pStyle w:val="ConsPlusNormal"/>
              <w:jc w:val="center"/>
            </w:pPr>
            <w:r w:rsidRPr="004052A7">
              <w:t>6</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7</w:t>
            </w:r>
          </w:p>
        </w:tc>
        <w:tc>
          <w:tcPr>
            <w:tcW w:w="794" w:type="dxa"/>
            <w:tcBorders>
              <w:top w:val="single" w:sz="4" w:space="0" w:color="auto"/>
              <w:bottom w:val="single" w:sz="4" w:space="0" w:color="auto"/>
            </w:tcBorders>
          </w:tcPr>
          <w:p w:rsidR="004052A7" w:rsidRPr="004052A7" w:rsidRDefault="004052A7">
            <w:pPr>
              <w:pStyle w:val="ConsPlusNormal"/>
              <w:jc w:val="center"/>
            </w:pPr>
            <w:r w:rsidRPr="004052A7">
              <w:t>8</w:t>
            </w:r>
          </w:p>
        </w:tc>
        <w:tc>
          <w:tcPr>
            <w:tcW w:w="1114" w:type="dxa"/>
            <w:tcBorders>
              <w:top w:val="single" w:sz="4" w:space="0" w:color="auto"/>
              <w:bottom w:val="single" w:sz="4" w:space="0" w:color="auto"/>
            </w:tcBorders>
          </w:tcPr>
          <w:p w:rsidR="004052A7" w:rsidRPr="004052A7" w:rsidRDefault="004052A7">
            <w:pPr>
              <w:pStyle w:val="ConsPlusNormal"/>
              <w:jc w:val="center"/>
            </w:pPr>
            <w:r w:rsidRPr="004052A7">
              <w:t>9</w:t>
            </w:r>
          </w:p>
        </w:tc>
        <w:tc>
          <w:tcPr>
            <w:tcW w:w="510" w:type="dxa"/>
            <w:tcBorders>
              <w:top w:val="single" w:sz="4" w:space="0" w:color="auto"/>
              <w:bottom w:val="single" w:sz="4" w:space="0" w:color="auto"/>
            </w:tcBorders>
          </w:tcPr>
          <w:p w:rsidR="004052A7" w:rsidRPr="004052A7" w:rsidRDefault="004052A7">
            <w:pPr>
              <w:pStyle w:val="ConsPlusNormal"/>
              <w:jc w:val="center"/>
            </w:pPr>
            <w:r w:rsidRPr="004052A7">
              <w:t>10</w:t>
            </w:r>
          </w:p>
        </w:tc>
        <w:tc>
          <w:tcPr>
            <w:tcW w:w="907" w:type="dxa"/>
            <w:tcBorders>
              <w:top w:val="single" w:sz="4" w:space="0" w:color="auto"/>
              <w:bottom w:val="single" w:sz="4" w:space="0" w:color="auto"/>
            </w:tcBorders>
          </w:tcPr>
          <w:p w:rsidR="004052A7" w:rsidRPr="004052A7" w:rsidRDefault="004052A7">
            <w:pPr>
              <w:pStyle w:val="ConsPlusNormal"/>
              <w:jc w:val="center"/>
            </w:pPr>
            <w:r w:rsidRPr="004052A7">
              <w:t>11</w:t>
            </w:r>
          </w:p>
        </w:tc>
        <w:tc>
          <w:tcPr>
            <w:tcW w:w="1304" w:type="dxa"/>
            <w:tcBorders>
              <w:top w:val="single" w:sz="4" w:space="0" w:color="auto"/>
              <w:bottom w:val="single" w:sz="4" w:space="0" w:color="auto"/>
            </w:tcBorders>
          </w:tcPr>
          <w:p w:rsidR="004052A7" w:rsidRPr="004052A7" w:rsidRDefault="004052A7">
            <w:pPr>
              <w:pStyle w:val="ConsPlusNormal"/>
              <w:jc w:val="center"/>
            </w:pPr>
            <w:r w:rsidRPr="004052A7">
              <w:t>12</w:t>
            </w:r>
          </w:p>
        </w:tc>
      </w:tr>
      <w:tr w:rsidR="004052A7" w:rsidRPr="004052A7">
        <w:tblPrEx>
          <w:tblBorders>
            <w:insideV w:val="none" w:sz="0" w:space="0" w:color="auto"/>
          </w:tblBorders>
        </w:tblPrEx>
        <w:tc>
          <w:tcPr>
            <w:tcW w:w="14733" w:type="dxa"/>
            <w:gridSpan w:val="12"/>
            <w:tcBorders>
              <w:top w:val="single" w:sz="4" w:space="0" w:color="auto"/>
              <w:left w:val="single" w:sz="4" w:space="0" w:color="auto"/>
              <w:bottom w:val="single" w:sz="4" w:space="0" w:color="auto"/>
              <w:right w:val="single" w:sz="4" w:space="0" w:color="auto"/>
            </w:tcBorders>
          </w:tcPr>
          <w:p w:rsidR="004052A7" w:rsidRPr="004052A7" w:rsidRDefault="004052A7">
            <w:pPr>
              <w:pStyle w:val="ConsPlusNormal"/>
            </w:pPr>
            <w:r w:rsidRPr="004052A7">
              <w:t>Раздел X. &lt;Наименование раздела&gt;</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4052A7" w:rsidRPr="004052A7" w:rsidRDefault="004052A7">
            <w:pPr>
              <w:pStyle w:val="ConsPlusNormal"/>
              <w:jc w:val="center"/>
            </w:pPr>
            <w:r w:rsidRPr="004052A7">
              <w:t>пункт</w:t>
            </w:r>
          </w:p>
        </w:tc>
        <w:tc>
          <w:tcPr>
            <w:tcW w:w="1531" w:type="dxa"/>
            <w:tcBorders>
              <w:top w:val="single" w:sz="4" w:space="0" w:color="auto"/>
              <w:left w:val="nil"/>
              <w:bottom w:val="nil"/>
              <w:right w:val="nil"/>
            </w:tcBorders>
          </w:tcPr>
          <w:p w:rsidR="004052A7" w:rsidRPr="004052A7" w:rsidRDefault="004052A7">
            <w:pPr>
              <w:pStyle w:val="ConsPlusNormal"/>
              <w:jc w:val="center"/>
            </w:pPr>
            <w:r w:rsidRPr="004052A7">
              <w:t>шифр расценки</w:t>
            </w:r>
          </w:p>
        </w:tc>
        <w:tc>
          <w:tcPr>
            <w:tcW w:w="3855" w:type="dxa"/>
            <w:tcBorders>
              <w:top w:val="single" w:sz="4" w:space="0" w:color="auto"/>
              <w:left w:val="nil"/>
              <w:bottom w:val="nil"/>
              <w:right w:val="nil"/>
            </w:tcBorders>
          </w:tcPr>
          <w:p w:rsidR="004052A7" w:rsidRPr="004052A7" w:rsidRDefault="004052A7">
            <w:pPr>
              <w:pStyle w:val="ConsPlusNormal"/>
              <w:jc w:val="center"/>
            </w:pPr>
            <w:r w:rsidRPr="004052A7">
              <w:t>наименование расценки</w:t>
            </w:r>
          </w:p>
        </w:tc>
        <w:tc>
          <w:tcPr>
            <w:tcW w:w="1247" w:type="dxa"/>
            <w:tcBorders>
              <w:top w:val="single" w:sz="4" w:space="0" w:color="auto"/>
              <w:left w:val="nil"/>
              <w:bottom w:val="nil"/>
              <w:right w:val="nil"/>
            </w:tcBorders>
          </w:tcPr>
          <w:p w:rsidR="004052A7" w:rsidRPr="004052A7" w:rsidRDefault="004052A7">
            <w:pPr>
              <w:pStyle w:val="ConsPlusNormal"/>
              <w:jc w:val="center"/>
            </w:pPr>
            <w:r w:rsidRPr="004052A7">
              <w:t>единица измерения расценки</w:t>
            </w:r>
          </w:p>
        </w:tc>
        <w:tc>
          <w:tcPr>
            <w:tcW w:w="737"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1090" w:type="dxa"/>
            <w:tcBorders>
              <w:top w:val="single" w:sz="4" w:space="0" w:color="auto"/>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794" w:type="dxa"/>
            <w:tcBorders>
              <w:top w:val="single" w:sz="4" w:space="0" w:color="auto"/>
              <w:left w:val="nil"/>
              <w:bottom w:val="nil"/>
              <w:right w:val="nil"/>
            </w:tcBorders>
          </w:tcPr>
          <w:p w:rsidR="004052A7" w:rsidRPr="004052A7" w:rsidRDefault="004052A7">
            <w:pPr>
              <w:pStyle w:val="ConsPlusNormal"/>
            </w:pPr>
          </w:p>
        </w:tc>
        <w:tc>
          <w:tcPr>
            <w:tcW w:w="1114" w:type="dxa"/>
            <w:tcBorders>
              <w:top w:val="single" w:sz="4" w:space="0" w:color="auto"/>
              <w:left w:val="nil"/>
              <w:bottom w:val="nil"/>
              <w:right w:val="nil"/>
            </w:tcBorders>
          </w:tcPr>
          <w:p w:rsidR="004052A7" w:rsidRPr="004052A7" w:rsidRDefault="004052A7">
            <w:pPr>
              <w:pStyle w:val="ConsPlusNormal"/>
            </w:pPr>
          </w:p>
        </w:tc>
        <w:tc>
          <w:tcPr>
            <w:tcW w:w="51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 коэффициентов</w:t>
            </w:r>
          </w:p>
        </w:tc>
        <w:tc>
          <w:tcPr>
            <w:tcW w:w="3855" w:type="dxa"/>
            <w:tcBorders>
              <w:top w:val="nil"/>
              <w:left w:val="nil"/>
              <w:bottom w:val="nil"/>
              <w:right w:val="nil"/>
            </w:tcBorders>
          </w:tcPr>
          <w:p w:rsidR="004052A7" w:rsidRPr="004052A7" w:rsidRDefault="004052A7">
            <w:pPr>
              <w:pStyle w:val="ConsPlusNormal"/>
              <w:jc w:val="center"/>
            </w:pPr>
            <w:r w:rsidRPr="004052A7">
              <w:t>Наименование и численные значения коэффициентов</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 коэффициентов</w:t>
            </w:r>
          </w:p>
        </w:tc>
        <w:tc>
          <w:tcPr>
            <w:tcW w:w="3855" w:type="dxa"/>
            <w:tcBorders>
              <w:top w:val="nil"/>
              <w:left w:val="nil"/>
              <w:bottom w:val="nil"/>
              <w:right w:val="nil"/>
            </w:tcBorders>
          </w:tcPr>
          <w:p w:rsidR="004052A7" w:rsidRPr="004052A7" w:rsidRDefault="004052A7">
            <w:pPr>
              <w:pStyle w:val="ConsPlusNormal"/>
              <w:jc w:val="center"/>
            </w:pPr>
            <w:r w:rsidRPr="004052A7">
              <w:t>Наименование и численные значения коэффициентов</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1</w:t>
            </w:r>
          </w:p>
        </w:tc>
        <w:tc>
          <w:tcPr>
            <w:tcW w:w="3855" w:type="dxa"/>
            <w:tcBorders>
              <w:top w:val="nil"/>
              <w:left w:val="nil"/>
              <w:bottom w:val="nil"/>
              <w:right w:val="nil"/>
            </w:tcBorders>
          </w:tcPr>
          <w:p w:rsidR="004052A7" w:rsidRPr="004052A7" w:rsidRDefault="004052A7">
            <w:pPr>
              <w:pStyle w:val="ConsPlusNormal"/>
            </w:pPr>
            <w:r w:rsidRPr="004052A7">
              <w:t>ОТ &lt;2&gt;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2</w:t>
            </w:r>
          </w:p>
        </w:tc>
        <w:tc>
          <w:tcPr>
            <w:tcW w:w="3855" w:type="dxa"/>
            <w:tcBorders>
              <w:top w:val="nil"/>
              <w:left w:val="nil"/>
              <w:bottom w:val="nil"/>
              <w:right w:val="nil"/>
            </w:tcBorders>
          </w:tcPr>
          <w:p w:rsidR="004052A7" w:rsidRPr="004052A7" w:rsidRDefault="004052A7">
            <w:pPr>
              <w:pStyle w:val="ConsPlusNormal"/>
            </w:pPr>
            <w:r w:rsidRPr="004052A7">
              <w:t>ЭМ &lt;3&gt;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w:t>
            </w:r>
            <w:r w:rsidRPr="004052A7">
              <w:lastRenderedPageBreak/>
              <w:t>ент</w:t>
            </w: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w:t>
            </w:r>
            <w:r w:rsidRPr="004052A7">
              <w:lastRenderedPageBreak/>
              <w:t>ент</w:t>
            </w:r>
          </w:p>
        </w:tc>
        <w:tc>
          <w:tcPr>
            <w:tcW w:w="510" w:type="dxa"/>
            <w:tcBorders>
              <w:top w:val="nil"/>
              <w:left w:val="nil"/>
              <w:bottom w:val="nil"/>
              <w:right w:val="nil"/>
            </w:tcBorders>
          </w:tcPr>
          <w:p w:rsidR="004052A7" w:rsidRPr="004052A7" w:rsidRDefault="004052A7">
            <w:pPr>
              <w:pStyle w:val="ConsPlusNormal"/>
              <w:jc w:val="center"/>
            </w:pPr>
            <w:r w:rsidRPr="004052A7">
              <w:lastRenderedPageBreak/>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right"/>
            </w:pPr>
            <w:r w:rsidRPr="004052A7">
              <w:t>4</w:t>
            </w:r>
          </w:p>
        </w:tc>
        <w:tc>
          <w:tcPr>
            <w:tcW w:w="3855" w:type="dxa"/>
            <w:tcBorders>
              <w:top w:val="nil"/>
              <w:left w:val="nil"/>
              <w:bottom w:val="single" w:sz="4" w:space="0" w:color="auto"/>
              <w:right w:val="nil"/>
            </w:tcBorders>
          </w:tcPr>
          <w:p w:rsidR="004052A7" w:rsidRPr="004052A7" w:rsidRDefault="004052A7">
            <w:pPr>
              <w:pStyle w:val="ConsPlusNormal"/>
            </w:pPr>
            <w:r w:rsidRPr="004052A7">
              <w:t>М &lt;4&gt;</w:t>
            </w:r>
          </w:p>
        </w:tc>
        <w:tc>
          <w:tcPr>
            <w:tcW w:w="1247" w:type="dxa"/>
            <w:tcBorders>
              <w:top w:val="nil"/>
              <w:left w:val="nil"/>
              <w:bottom w:val="single" w:sz="4" w:space="0" w:color="auto"/>
              <w:right w:val="nil"/>
            </w:tcBorders>
          </w:tcPr>
          <w:p w:rsidR="004052A7" w:rsidRPr="004052A7" w:rsidRDefault="004052A7">
            <w:pPr>
              <w:pStyle w:val="ConsPlusNormal"/>
            </w:pPr>
          </w:p>
        </w:tc>
        <w:tc>
          <w:tcPr>
            <w:tcW w:w="737" w:type="dxa"/>
            <w:tcBorders>
              <w:top w:val="nil"/>
              <w:left w:val="nil"/>
              <w:bottom w:val="single" w:sz="4" w:space="0" w:color="auto"/>
              <w:right w:val="nil"/>
            </w:tcBorders>
          </w:tcPr>
          <w:p w:rsidR="004052A7" w:rsidRPr="004052A7" w:rsidRDefault="004052A7">
            <w:pPr>
              <w:pStyle w:val="ConsPlusNormal"/>
            </w:pPr>
          </w:p>
        </w:tc>
        <w:tc>
          <w:tcPr>
            <w:tcW w:w="1090"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single" w:sz="4" w:space="0" w:color="auto"/>
              <w:right w:val="nil"/>
            </w:tcBorders>
          </w:tcPr>
          <w:p w:rsidR="004052A7" w:rsidRPr="004052A7" w:rsidRDefault="004052A7">
            <w:pPr>
              <w:pStyle w:val="ConsPlusNormal"/>
            </w:pPr>
          </w:p>
        </w:tc>
        <w:tc>
          <w:tcPr>
            <w:tcW w:w="794"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1114"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single" w:sz="4" w:space="0" w:color="auto"/>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single" w:sz="4" w:space="0" w:color="auto"/>
              <w:left w:val="nil"/>
              <w:bottom w:val="nil"/>
              <w:right w:val="nil"/>
            </w:tcBorders>
          </w:tcPr>
          <w:p w:rsidR="004052A7" w:rsidRPr="004052A7" w:rsidRDefault="004052A7">
            <w:pPr>
              <w:pStyle w:val="ConsPlusNormal"/>
            </w:pPr>
            <w:r w:rsidRPr="004052A7">
              <w:t>Итого по расценке</w:t>
            </w:r>
          </w:p>
        </w:tc>
        <w:tc>
          <w:tcPr>
            <w:tcW w:w="1247" w:type="dxa"/>
            <w:tcBorders>
              <w:top w:val="single" w:sz="4" w:space="0" w:color="auto"/>
              <w:left w:val="nil"/>
              <w:bottom w:val="nil"/>
              <w:right w:val="nil"/>
            </w:tcBorders>
          </w:tcPr>
          <w:p w:rsidR="004052A7" w:rsidRPr="004052A7" w:rsidRDefault="004052A7">
            <w:pPr>
              <w:pStyle w:val="ConsPlusNormal"/>
            </w:pPr>
          </w:p>
        </w:tc>
        <w:tc>
          <w:tcPr>
            <w:tcW w:w="737" w:type="dxa"/>
            <w:tcBorders>
              <w:top w:val="single" w:sz="4" w:space="0" w:color="auto"/>
              <w:left w:val="nil"/>
              <w:bottom w:val="nil"/>
              <w:right w:val="nil"/>
            </w:tcBorders>
          </w:tcPr>
          <w:p w:rsidR="004052A7" w:rsidRPr="004052A7" w:rsidRDefault="004052A7">
            <w:pPr>
              <w:pStyle w:val="ConsPlusNormal"/>
            </w:pPr>
          </w:p>
        </w:tc>
        <w:tc>
          <w:tcPr>
            <w:tcW w:w="109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794"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1114" w:type="dxa"/>
            <w:tcBorders>
              <w:top w:val="single" w:sz="4" w:space="0" w:color="auto"/>
              <w:left w:val="nil"/>
              <w:bottom w:val="nil"/>
              <w:right w:val="nil"/>
            </w:tcBorders>
          </w:tcPr>
          <w:p w:rsidR="004052A7" w:rsidRPr="004052A7" w:rsidRDefault="004052A7">
            <w:pPr>
              <w:pStyle w:val="ConsPlusNormal"/>
            </w:pPr>
          </w:p>
        </w:tc>
        <w:tc>
          <w:tcPr>
            <w:tcW w:w="510"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сметная цена которого принимается по Сборникам ССН-84 &lt;5&gt;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отсутствующего в ФРСН &lt;6&gt;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Пересчет сметной цены материального ресурса, отсутствующего в ФРСН &lt;6&gt;, из текущего уровня цен в уровень цен 1984 года (обоснование)</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jc w:val="center"/>
            </w:pPr>
            <w:r w:rsidRPr="004052A7">
              <w:t>подпункт</w:t>
            </w:r>
          </w:p>
        </w:tc>
        <w:tc>
          <w:tcPr>
            <w:tcW w:w="1531" w:type="dxa"/>
            <w:tcBorders>
              <w:top w:val="nil"/>
              <w:left w:val="nil"/>
              <w:bottom w:val="nil"/>
              <w:right w:val="nil"/>
            </w:tcBorders>
          </w:tcPr>
          <w:p w:rsidR="004052A7" w:rsidRPr="004052A7" w:rsidRDefault="004052A7">
            <w:pPr>
              <w:pStyle w:val="ConsPlusNormal"/>
              <w:jc w:val="center"/>
            </w:pPr>
            <w:r w:rsidRPr="004052A7">
              <w:t>код ресурса</w:t>
            </w:r>
          </w:p>
        </w:tc>
        <w:tc>
          <w:tcPr>
            <w:tcW w:w="3855" w:type="dxa"/>
            <w:tcBorders>
              <w:top w:val="nil"/>
              <w:left w:val="nil"/>
              <w:bottom w:val="nil"/>
              <w:right w:val="nil"/>
            </w:tcBorders>
          </w:tcPr>
          <w:p w:rsidR="004052A7" w:rsidRPr="004052A7" w:rsidRDefault="004052A7">
            <w:pPr>
              <w:pStyle w:val="ConsPlusNormal"/>
            </w:pPr>
            <w:r w:rsidRPr="004052A7">
              <w:t>Наименование материального ресурса, отсутствующего в Сборниках ССН-84 &lt;5&gt;, сметная цена которого принимается по ФССЦ &lt;7&gt; (ТССЦ &lt;8&gt;)</w:t>
            </w:r>
          </w:p>
        </w:tc>
        <w:tc>
          <w:tcPr>
            <w:tcW w:w="1247" w:type="dxa"/>
            <w:tcBorders>
              <w:top w:val="nil"/>
              <w:left w:val="nil"/>
              <w:bottom w:val="nil"/>
              <w:right w:val="nil"/>
            </w:tcBorders>
          </w:tcPr>
          <w:p w:rsidR="004052A7" w:rsidRPr="004052A7" w:rsidRDefault="004052A7">
            <w:pPr>
              <w:pStyle w:val="ConsPlusNormal"/>
              <w:jc w:val="center"/>
            </w:pPr>
            <w:r w:rsidRPr="004052A7">
              <w:t>единица измерения ресурса</w:t>
            </w:r>
          </w:p>
        </w:tc>
        <w:tc>
          <w:tcPr>
            <w:tcW w:w="737" w:type="dxa"/>
            <w:tcBorders>
              <w:top w:val="nil"/>
              <w:left w:val="nil"/>
              <w:bottom w:val="nil"/>
              <w:right w:val="nil"/>
            </w:tcBorders>
          </w:tcPr>
          <w:p w:rsidR="004052A7" w:rsidRPr="004052A7" w:rsidRDefault="004052A7">
            <w:pPr>
              <w:pStyle w:val="ConsPlusNormal"/>
              <w:jc w:val="center"/>
            </w:pPr>
            <w:r w:rsidRPr="004052A7">
              <w:t>X</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jc w:val="center"/>
            </w:pPr>
            <w:r w:rsidRPr="004052A7">
              <w:t>X</w:t>
            </w:r>
          </w:p>
        </w:tc>
        <w:tc>
          <w:tcPr>
            <w:tcW w:w="1114"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коэффициент</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 xml:space="preserve">Пересчет сметной цены ресурса, отсутствующего в Сборниках ССН-84 &lt;5&gt;, сметная цена которого принимается по ФССЦ &lt;7&gt; (ТССЦ &lt;8&gt;), из уровня цен по состоянию на 01.01.2000 в уровень цен 1984 года </w:t>
            </w:r>
            <w:r w:rsidRPr="004052A7">
              <w:lastRenderedPageBreak/>
              <w:t>(обоснование)</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ФОТ &lt;9&gt;</w:t>
            </w:r>
          </w:p>
        </w:tc>
        <w:tc>
          <w:tcPr>
            <w:tcW w:w="1247" w:type="dxa"/>
            <w:tcBorders>
              <w:top w:val="nil"/>
              <w:left w:val="nil"/>
              <w:bottom w:val="nil"/>
              <w:right w:val="nil"/>
            </w:tcBorders>
          </w:tcPr>
          <w:p w:rsidR="004052A7" w:rsidRPr="004052A7" w:rsidRDefault="004052A7">
            <w:pPr>
              <w:pStyle w:val="ConsPlusNormal"/>
            </w:pPr>
          </w:p>
        </w:tc>
        <w:tc>
          <w:tcPr>
            <w:tcW w:w="737" w:type="dxa"/>
            <w:tcBorders>
              <w:top w:val="nil"/>
              <w:left w:val="nil"/>
              <w:bottom w:val="nil"/>
              <w:right w:val="nil"/>
            </w:tcBorders>
          </w:tcPr>
          <w:p w:rsidR="004052A7" w:rsidRPr="004052A7" w:rsidRDefault="004052A7">
            <w:pPr>
              <w:pStyle w:val="ConsPlusNormal"/>
            </w:pPr>
          </w:p>
        </w:tc>
        <w:tc>
          <w:tcPr>
            <w:tcW w:w="109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jc w:val="center"/>
            </w:pPr>
            <w:r w:rsidRPr="004052A7">
              <w:t>обоснование</w:t>
            </w:r>
          </w:p>
        </w:tc>
        <w:tc>
          <w:tcPr>
            <w:tcW w:w="3855" w:type="dxa"/>
            <w:tcBorders>
              <w:top w:val="nil"/>
              <w:left w:val="nil"/>
              <w:bottom w:val="nil"/>
              <w:right w:val="nil"/>
            </w:tcBorders>
          </w:tcPr>
          <w:p w:rsidR="004052A7" w:rsidRPr="004052A7" w:rsidRDefault="004052A7">
            <w:pPr>
              <w:pStyle w:val="ConsPlusNormal"/>
            </w:pPr>
            <w:r w:rsidRPr="004052A7">
              <w:t>НР &lt;10&gt; вид работ</w:t>
            </w:r>
          </w:p>
        </w:tc>
        <w:tc>
          <w:tcPr>
            <w:tcW w:w="1247" w:type="dxa"/>
            <w:tcBorders>
              <w:top w:val="nil"/>
              <w:left w:val="nil"/>
              <w:bottom w:val="nil"/>
              <w:right w:val="nil"/>
            </w:tcBorders>
          </w:tcPr>
          <w:p w:rsidR="004052A7" w:rsidRPr="004052A7" w:rsidRDefault="004052A7">
            <w:pPr>
              <w:pStyle w:val="ConsPlusNormal"/>
              <w:jc w:val="center"/>
            </w:pPr>
            <w:r w:rsidRPr="004052A7">
              <w:t>%</w:t>
            </w:r>
          </w:p>
        </w:tc>
        <w:tc>
          <w:tcPr>
            <w:tcW w:w="737" w:type="dxa"/>
            <w:tcBorders>
              <w:top w:val="nil"/>
              <w:left w:val="nil"/>
              <w:bottom w:val="nil"/>
              <w:right w:val="nil"/>
            </w:tcBorders>
          </w:tcPr>
          <w:p w:rsidR="004052A7" w:rsidRPr="004052A7" w:rsidRDefault="004052A7">
            <w:pPr>
              <w:pStyle w:val="ConsPlusNormal"/>
              <w:jc w:val="center"/>
            </w:pPr>
            <w:r w:rsidRPr="004052A7">
              <w:t>норматив НР &lt;10&gt;</w:t>
            </w:r>
          </w:p>
        </w:tc>
        <w:tc>
          <w:tcPr>
            <w:tcW w:w="1090" w:type="dxa"/>
            <w:tcBorders>
              <w:top w:val="nil"/>
              <w:left w:val="nil"/>
              <w:bottom w:val="nil"/>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nil"/>
              <w:right w:val="nil"/>
            </w:tcBorders>
          </w:tcPr>
          <w:p w:rsidR="004052A7" w:rsidRPr="004052A7" w:rsidRDefault="004052A7">
            <w:pPr>
              <w:pStyle w:val="ConsPlusNormal"/>
              <w:jc w:val="center"/>
            </w:pPr>
            <w:r w:rsidRPr="004052A7">
              <w:t>X</w:t>
            </w:r>
          </w:p>
        </w:tc>
        <w:tc>
          <w:tcPr>
            <w:tcW w:w="794" w:type="dxa"/>
            <w:tcBorders>
              <w:top w:val="nil"/>
              <w:left w:val="nil"/>
              <w:bottom w:val="nil"/>
              <w:right w:val="nil"/>
            </w:tcBorders>
          </w:tcPr>
          <w:p w:rsidR="004052A7" w:rsidRPr="004052A7" w:rsidRDefault="004052A7">
            <w:pPr>
              <w:pStyle w:val="ConsPlusNormal"/>
            </w:pPr>
          </w:p>
        </w:tc>
        <w:tc>
          <w:tcPr>
            <w:tcW w:w="1114" w:type="dxa"/>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4052A7" w:rsidRPr="004052A7" w:rsidRDefault="004052A7">
            <w:pPr>
              <w:pStyle w:val="ConsPlusNormal"/>
            </w:pPr>
          </w:p>
        </w:tc>
        <w:tc>
          <w:tcPr>
            <w:tcW w:w="1531" w:type="dxa"/>
            <w:tcBorders>
              <w:top w:val="nil"/>
              <w:left w:val="nil"/>
              <w:bottom w:val="single" w:sz="4" w:space="0" w:color="auto"/>
              <w:right w:val="nil"/>
            </w:tcBorders>
          </w:tcPr>
          <w:p w:rsidR="004052A7" w:rsidRPr="004052A7" w:rsidRDefault="004052A7">
            <w:pPr>
              <w:pStyle w:val="ConsPlusNormal"/>
              <w:jc w:val="center"/>
            </w:pPr>
            <w:r w:rsidRPr="004052A7">
              <w:t>обоснование</w:t>
            </w:r>
          </w:p>
        </w:tc>
        <w:tc>
          <w:tcPr>
            <w:tcW w:w="3855" w:type="dxa"/>
            <w:tcBorders>
              <w:top w:val="nil"/>
              <w:left w:val="nil"/>
              <w:bottom w:val="single" w:sz="4" w:space="0" w:color="auto"/>
              <w:right w:val="nil"/>
            </w:tcBorders>
          </w:tcPr>
          <w:p w:rsidR="004052A7" w:rsidRPr="004052A7" w:rsidRDefault="004052A7">
            <w:pPr>
              <w:pStyle w:val="ConsPlusNormal"/>
            </w:pPr>
            <w:r w:rsidRPr="004052A7">
              <w:t>СП &lt;11&gt; вид работ</w:t>
            </w:r>
          </w:p>
        </w:tc>
        <w:tc>
          <w:tcPr>
            <w:tcW w:w="1247" w:type="dxa"/>
            <w:tcBorders>
              <w:top w:val="nil"/>
              <w:left w:val="nil"/>
              <w:bottom w:val="single" w:sz="4" w:space="0" w:color="auto"/>
              <w:right w:val="nil"/>
            </w:tcBorders>
          </w:tcPr>
          <w:p w:rsidR="004052A7" w:rsidRPr="004052A7" w:rsidRDefault="004052A7">
            <w:pPr>
              <w:pStyle w:val="ConsPlusNormal"/>
              <w:jc w:val="center"/>
            </w:pPr>
            <w:r w:rsidRPr="004052A7">
              <w:t>%</w:t>
            </w:r>
          </w:p>
        </w:tc>
        <w:tc>
          <w:tcPr>
            <w:tcW w:w="737" w:type="dxa"/>
            <w:tcBorders>
              <w:top w:val="nil"/>
              <w:left w:val="nil"/>
              <w:bottom w:val="single" w:sz="4" w:space="0" w:color="auto"/>
              <w:right w:val="nil"/>
            </w:tcBorders>
          </w:tcPr>
          <w:p w:rsidR="004052A7" w:rsidRPr="004052A7" w:rsidRDefault="004052A7">
            <w:pPr>
              <w:pStyle w:val="ConsPlusNormal"/>
              <w:jc w:val="center"/>
            </w:pPr>
            <w:r w:rsidRPr="004052A7">
              <w:t>норматив СП &lt;11&gt;</w:t>
            </w:r>
          </w:p>
        </w:tc>
        <w:tc>
          <w:tcPr>
            <w:tcW w:w="1090" w:type="dxa"/>
            <w:tcBorders>
              <w:top w:val="nil"/>
              <w:left w:val="nil"/>
              <w:bottom w:val="single" w:sz="4" w:space="0" w:color="auto"/>
              <w:right w:val="nil"/>
            </w:tcBorders>
          </w:tcPr>
          <w:p w:rsidR="004052A7" w:rsidRPr="004052A7" w:rsidRDefault="004052A7">
            <w:pPr>
              <w:pStyle w:val="ConsPlusNormal"/>
              <w:jc w:val="center"/>
            </w:pPr>
            <w:r w:rsidRPr="004052A7">
              <w:t>результирующий коэффициент</w:t>
            </w:r>
          </w:p>
        </w:tc>
        <w:tc>
          <w:tcPr>
            <w:tcW w:w="907"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794" w:type="dxa"/>
            <w:tcBorders>
              <w:top w:val="nil"/>
              <w:left w:val="nil"/>
              <w:bottom w:val="single" w:sz="4" w:space="0" w:color="auto"/>
              <w:right w:val="nil"/>
            </w:tcBorders>
          </w:tcPr>
          <w:p w:rsidR="004052A7" w:rsidRPr="004052A7" w:rsidRDefault="004052A7">
            <w:pPr>
              <w:pStyle w:val="ConsPlusNormal"/>
            </w:pPr>
          </w:p>
        </w:tc>
        <w:tc>
          <w:tcPr>
            <w:tcW w:w="1114" w:type="dxa"/>
            <w:tcBorders>
              <w:top w:val="nil"/>
              <w:left w:val="nil"/>
              <w:bottom w:val="single" w:sz="4" w:space="0" w:color="auto"/>
              <w:right w:val="nil"/>
            </w:tcBorders>
          </w:tcPr>
          <w:p w:rsidR="004052A7" w:rsidRPr="004052A7" w:rsidRDefault="004052A7">
            <w:pPr>
              <w:pStyle w:val="ConsPlusNormal"/>
            </w:pP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pPr>
          </w:p>
        </w:tc>
        <w:tc>
          <w:tcPr>
            <w:tcW w:w="1304" w:type="dxa"/>
            <w:tcBorders>
              <w:top w:val="nil"/>
              <w:left w:val="nil"/>
              <w:bottom w:val="single" w:sz="4" w:space="0" w:color="auto"/>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4052A7" w:rsidRPr="004052A7" w:rsidRDefault="004052A7">
            <w:pPr>
              <w:pStyle w:val="ConsPlusNormal"/>
            </w:pPr>
          </w:p>
        </w:tc>
        <w:tc>
          <w:tcPr>
            <w:tcW w:w="1531" w:type="dxa"/>
            <w:tcBorders>
              <w:top w:val="single" w:sz="4" w:space="0" w:color="auto"/>
              <w:left w:val="nil"/>
              <w:bottom w:val="nil"/>
              <w:right w:val="nil"/>
            </w:tcBorders>
          </w:tcPr>
          <w:p w:rsidR="004052A7" w:rsidRPr="004052A7" w:rsidRDefault="004052A7">
            <w:pPr>
              <w:pStyle w:val="ConsPlusNormal"/>
            </w:pPr>
          </w:p>
        </w:tc>
        <w:tc>
          <w:tcPr>
            <w:tcW w:w="3855" w:type="dxa"/>
            <w:tcBorders>
              <w:top w:val="single" w:sz="4" w:space="0" w:color="auto"/>
              <w:left w:val="nil"/>
              <w:bottom w:val="nil"/>
              <w:right w:val="nil"/>
            </w:tcBorders>
          </w:tcPr>
          <w:p w:rsidR="004052A7" w:rsidRPr="004052A7" w:rsidRDefault="004052A7">
            <w:pPr>
              <w:pStyle w:val="ConsPlusNormal"/>
            </w:pPr>
            <w:r w:rsidRPr="004052A7">
              <w:t>Всего по позиции</w:t>
            </w:r>
          </w:p>
        </w:tc>
        <w:tc>
          <w:tcPr>
            <w:tcW w:w="5889" w:type="dxa"/>
            <w:gridSpan w:val="6"/>
            <w:tcBorders>
              <w:top w:val="single" w:sz="4" w:space="0" w:color="auto"/>
              <w:left w:val="nil"/>
              <w:bottom w:val="nil"/>
              <w:right w:val="nil"/>
            </w:tcBorders>
          </w:tcPr>
          <w:p w:rsidR="004052A7" w:rsidRPr="004052A7" w:rsidRDefault="004052A7">
            <w:pPr>
              <w:pStyle w:val="ConsPlusNormal"/>
            </w:pPr>
          </w:p>
        </w:tc>
        <w:tc>
          <w:tcPr>
            <w:tcW w:w="510" w:type="dxa"/>
            <w:tcBorders>
              <w:top w:val="single" w:sz="4" w:space="0" w:color="auto"/>
              <w:left w:val="nil"/>
              <w:bottom w:val="nil"/>
              <w:right w:val="nil"/>
            </w:tcBorders>
          </w:tcPr>
          <w:p w:rsidR="004052A7" w:rsidRPr="004052A7" w:rsidRDefault="004052A7">
            <w:pPr>
              <w:pStyle w:val="ConsPlusNormal"/>
              <w:jc w:val="center"/>
            </w:pPr>
            <w:r w:rsidRPr="004052A7">
              <w:t>X</w:t>
            </w: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Итого прямые затраты по разделу X</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 том числе:</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оплата труда</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эксплуатация машин и механизмов</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материальные ресурсы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Итого ФОТ &lt;9&gt;</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Итого накладные расходы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Итого сметная прибыль</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single" w:sz="4" w:space="0" w:color="auto"/>
              <w:right w:val="nil"/>
            </w:tcBorders>
          </w:tcPr>
          <w:p w:rsidR="004052A7" w:rsidRPr="004052A7" w:rsidRDefault="004052A7">
            <w:pPr>
              <w:pStyle w:val="ConsPlusNormal"/>
            </w:pPr>
          </w:p>
        </w:tc>
        <w:tc>
          <w:tcPr>
            <w:tcW w:w="1531" w:type="dxa"/>
            <w:tcBorders>
              <w:top w:val="nil"/>
              <w:left w:val="nil"/>
              <w:bottom w:val="single" w:sz="4" w:space="0" w:color="auto"/>
              <w:right w:val="nil"/>
            </w:tcBorders>
          </w:tcPr>
          <w:p w:rsidR="004052A7" w:rsidRPr="004052A7" w:rsidRDefault="004052A7">
            <w:pPr>
              <w:pStyle w:val="ConsPlusNormal"/>
            </w:pPr>
          </w:p>
        </w:tc>
        <w:tc>
          <w:tcPr>
            <w:tcW w:w="3855" w:type="dxa"/>
            <w:tcBorders>
              <w:top w:val="nil"/>
              <w:left w:val="nil"/>
              <w:bottom w:val="single" w:sz="4" w:space="0" w:color="auto"/>
              <w:right w:val="nil"/>
            </w:tcBorders>
          </w:tcPr>
          <w:p w:rsidR="004052A7" w:rsidRPr="004052A7" w:rsidRDefault="004052A7">
            <w:pPr>
              <w:pStyle w:val="ConsPlusNormal"/>
            </w:pPr>
            <w:r w:rsidRPr="004052A7">
              <w:t>Итого по разделу X</w:t>
            </w:r>
          </w:p>
        </w:tc>
        <w:tc>
          <w:tcPr>
            <w:tcW w:w="5889" w:type="dxa"/>
            <w:gridSpan w:val="6"/>
            <w:tcBorders>
              <w:top w:val="nil"/>
              <w:left w:val="nil"/>
              <w:bottom w:val="single" w:sz="4" w:space="0" w:color="auto"/>
              <w:right w:val="nil"/>
            </w:tcBorders>
          </w:tcPr>
          <w:p w:rsidR="004052A7" w:rsidRPr="004052A7" w:rsidRDefault="004052A7">
            <w:pPr>
              <w:pStyle w:val="ConsPlusNormal"/>
            </w:pPr>
          </w:p>
        </w:tc>
        <w:tc>
          <w:tcPr>
            <w:tcW w:w="510" w:type="dxa"/>
            <w:tcBorders>
              <w:top w:val="nil"/>
              <w:left w:val="nil"/>
              <w:bottom w:val="single" w:sz="4" w:space="0" w:color="auto"/>
              <w:right w:val="nil"/>
            </w:tcBorders>
          </w:tcPr>
          <w:p w:rsidR="004052A7" w:rsidRPr="004052A7" w:rsidRDefault="004052A7">
            <w:pPr>
              <w:pStyle w:val="ConsPlusNormal"/>
              <w:jc w:val="center"/>
            </w:pPr>
            <w:r w:rsidRPr="004052A7">
              <w:t>X</w:t>
            </w:r>
          </w:p>
        </w:tc>
        <w:tc>
          <w:tcPr>
            <w:tcW w:w="907" w:type="dxa"/>
            <w:tcBorders>
              <w:top w:val="nil"/>
              <w:left w:val="nil"/>
              <w:bottom w:val="single" w:sz="4" w:space="0" w:color="auto"/>
              <w:right w:val="nil"/>
            </w:tcBorders>
          </w:tcPr>
          <w:p w:rsidR="004052A7" w:rsidRPr="004052A7" w:rsidRDefault="004052A7">
            <w:pPr>
              <w:pStyle w:val="ConsPlusNormal"/>
            </w:pPr>
          </w:p>
        </w:tc>
        <w:tc>
          <w:tcPr>
            <w:tcW w:w="1304" w:type="dxa"/>
            <w:tcBorders>
              <w:top w:val="nil"/>
              <w:left w:val="nil"/>
              <w:bottom w:val="single" w:sz="4" w:space="0" w:color="auto"/>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single" w:sz="4" w:space="0" w:color="auto"/>
              <w:left w:val="nil"/>
              <w:bottom w:val="nil"/>
              <w:right w:val="nil"/>
            </w:tcBorders>
          </w:tcPr>
          <w:p w:rsidR="004052A7" w:rsidRPr="004052A7" w:rsidRDefault="004052A7">
            <w:pPr>
              <w:pStyle w:val="ConsPlusNormal"/>
            </w:pPr>
          </w:p>
        </w:tc>
        <w:tc>
          <w:tcPr>
            <w:tcW w:w="1531" w:type="dxa"/>
            <w:tcBorders>
              <w:top w:val="single" w:sz="4" w:space="0" w:color="auto"/>
              <w:left w:val="nil"/>
              <w:bottom w:val="nil"/>
              <w:right w:val="nil"/>
            </w:tcBorders>
          </w:tcPr>
          <w:p w:rsidR="004052A7" w:rsidRPr="004052A7" w:rsidRDefault="004052A7">
            <w:pPr>
              <w:pStyle w:val="ConsPlusNormal"/>
            </w:pPr>
          </w:p>
        </w:tc>
        <w:tc>
          <w:tcPr>
            <w:tcW w:w="9744" w:type="dxa"/>
            <w:gridSpan w:val="7"/>
            <w:tcBorders>
              <w:top w:val="single" w:sz="4" w:space="0" w:color="auto"/>
              <w:left w:val="nil"/>
              <w:bottom w:val="nil"/>
              <w:right w:val="nil"/>
            </w:tcBorders>
          </w:tcPr>
          <w:p w:rsidR="004052A7" w:rsidRPr="004052A7" w:rsidRDefault="004052A7">
            <w:pPr>
              <w:pStyle w:val="ConsPlusNormal"/>
              <w:jc w:val="both"/>
            </w:pPr>
            <w:r w:rsidRPr="004052A7">
              <w:t>ИТОГИ ПО СМЕТЕ</w:t>
            </w:r>
          </w:p>
        </w:tc>
        <w:tc>
          <w:tcPr>
            <w:tcW w:w="510" w:type="dxa"/>
            <w:tcBorders>
              <w:top w:val="single" w:sz="4" w:space="0" w:color="auto"/>
              <w:left w:val="nil"/>
              <w:bottom w:val="nil"/>
              <w:right w:val="nil"/>
            </w:tcBorders>
          </w:tcPr>
          <w:p w:rsidR="004052A7" w:rsidRPr="004052A7" w:rsidRDefault="004052A7">
            <w:pPr>
              <w:pStyle w:val="ConsPlusNormal"/>
            </w:pPr>
          </w:p>
        </w:tc>
        <w:tc>
          <w:tcPr>
            <w:tcW w:w="907" w:type="dxa"/>
            <w:tcBorders>
              <w:top w:val="single" w:sz="4" w:space="0" w:color="auto"/>
              <w:left w:val="nil"/>
              <w:bottom w:val="nil"/>
              <w:right w:val="nil"/>
            </w:tcBorders>
          </w:tcPr>
          <w:p w:rsidR="004052A7" w:rsidRPr="004052A7" w:rsidRDefault="004052A7">
            <w:pPr>
              <w:pStyle w:val="ConsPlusNormal"/>
            </w:pPr>
          </w:p>
        </w:tc>
        <w:tc>
          <w:tcPr>
            <w:tcW w:w="1304" w:type="dxa"/>
            <w:tcBorders>
              <w:top w:val="single" w:sz="4" w:space="0" w:color="auto"/>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 xml:space="preserve">ВСЕГО ремонтно-реставрационные работы в уровне цен сметно-нормативной базы 2001 года и </w:t>
            </w:r>
            <w:r w:rsidRPr="004052A7">
              <w:lastRenderedPageBreak/>
              <w:t>текущем уровне цен</w:t>
            </w:r>
          </w:p>
        </w:tc>
        <w:tc>
          <w:tcPr>
            <w:tcW w:w="510" w:type="dxa"/>
            <w:tcBorders>
              <w:top w:val="nil"/>
              <w:left w:val="nil"/>
              <w:bottom w:val="nil"/>
              <w:right w:val="nil"/>
            </w:tcBorders>
          </w:tcPr>
          <w:p w:rsidR="004052A7" w:rsidRPr="004052A7" w:rsidRDefault="004052A7">
            <w:pPr>
              <w:pStyle w:val="ConsPlusNormal"/>
              <w:jc w:val="center"/>
            </w:pPr>
            <w:r w:rsidRPr="004052A7">
              <w:lastRenderedPageBreak/>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 том числе:</w:t>
            </w: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ВСЕГО ремонтно-реставрационные работы в базисном уровне цен 1984 года с пересчетом в уровень цен сметно-нормативной базы 2001 года</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jc w:val="both"/>
            </w:pPr>
            <w:r w:rsidRPr="004052A7">
              <w:t>в том числе:</w:t>
            </w: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прямые затраты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 том числе:</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оплата труда</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эксплуатация машин и механизмов</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материальные ресурсы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ФОТ &lt;9&gt; (справочно)</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накладные расходы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сметная прибыль</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9744" w:type="dxa"/>
            <w:gridSpan w:val="7"/>
            <w:tcBorders>
              <w:top w:val="nil"/>
              <w:left w:val="nil"/>
              <w:bottom w:val="nil"/>
              <w:right w:val="nil"/>
            </w:tcBorders>
          </w:tcPr>
          <w:p w:rsidR="004052A7" w:rsidRPr="004052A7" w:rsidRDefault="004052A7">
            <w:pPr>
              <w:pStyle w:val="ConsPlusNormal"/>
            </w:pPr>
            <w:r w:rsidRPr="004052A7">
              <w:t>ВСЕГО ремонтно-реставрационные работы в уровне цен сметно-нормативной базы 2001 года с пересчетом в текущий уровень цен</w:t>
            </w: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 том числе:</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прямые затраты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 том числе:</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pP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pP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оплата труда</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(индекс)</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эксплуатация машин и механизмов</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(индекс</w:t>
            </w:r>
            <w:r w:rsidRPr="004052A7">
              <w:lastRenderedPageBreak/>
              <w:t>)</w:t>
            </w:r>
          </w:p>
        </w:tc>
        <w:tc>
          <w:tcPr>
            <w:tcW w:w="1304" w:type="dxa"/>
            <w:tcBorders>
              <w:top w:val="nil"/>
              <w:left w:val="nil"/>
              <w:bottom w:val="nil"/>
              <w:right w:val="nil"/>
            </w:tcBorders>
          </w:tcPr>
          <w:p w:rsidR="004052A7" w:rsidRPr="004052A7" w:rsidRDefault="004052A7">
            <w:pPr>
              <w:pStyle w:val="ConsPlusNormal"/>
              <w:jc w:val="center"/>
            </w:pPr>
            <w:r w:rsidRPr="004052A7">
              <w:lastRenderedPageBreak/>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материальные ресурсы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jc w:val="center"/>
            </w:pPr>
            <w:r w:rsidRPr="004052A7">
              <w:t>(индекс)</w:t>
            </w: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ФОТ &lt;9&gt;</w:t>
            </w:r>
          </w:p>
          <w:p w:rsidR="004052A7" w:rsidRPr="004052A7" w:rsidRDefault="004052A7">
            <w:pPr>
              <w:pStyle w:val="ConsPlusNormal"/>
            </w:pPr>
            <w:r w:rsidRPr="004052A7">
              <w:t>(справочно)</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накладные расходы</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r w:rsidR="004052A7" w:rsidRPr="004052A7">
        <w:tblPrEx>
          <w:tblBorders>
            <w:left w:val="none" w:sz="0" w:space="0" w:color="auto"/>
            <w:right w:val="none" w:sz="0" w:space="0" w:color="auto"/>
            <w:insideH w:val="none" w:sz="0" w:space="0" w:color="auto"/>
            <w:insideV w:val="none" w:sz="0" w:space="0" w:color="auto"/>
          </w:tblBorders>
        </w:tblPrEx>
        <w:tc>
          <w:tcPr>
            <w:tcW w:w="737" w:type="dxa"/>
            <w:tcBorders>
              <w:top w:val="nil"/>
              <w:left w:val="nil"/>
              <w:bottom w:val="nil"/>
              <w:right w:val="nil"/>
            </w:tcBorders>
          </w:tcPr>
          <w:p w:rsidR="004052A7" w:rsidRPr="004052A7" w:rsidRDefault="004052A7">
            <w:pPr>
              <w:pStyle w:val="ConsPlusNormal"/>
            </w:pPr>
          </w:p>
        </w:tc>
        <w:tc>
          <w:tcPr>
            <w:tcW w:w="1531" w:type="dxa"/>
            <w:tcBorders>
              <w:top w:val="nil"/>
              <w:left w:val="nil"/>
              <w:bottom w:val="nil"/>
              <w:right w:val="nil"/>
            </w:tcBorders>
          </w:tcPr>
          <w:p w:rsidR="004052A7" w:rsidRPr="004052A7" w:rsidRDefault="004052A7">
            <w:pPr>
              <w:pStyle w:val="ConsPlusNormal"/>
            </w:pPr>
          </w:p>
        </w:tc>
        <w:tc>
          <w:tcPr>
            <w:tcW w:w="3855" w:type="dxa"/>
            <w:tcBorders>
              <w:top w:val="nil"/>
              <w:left w:val="nil"/>
              <w:bottom w:val="nil"/>
              <w:right w:val="nil"/>
            </w:tcBorders>
          </w:tcPr>
          <w:p w:rsidR="004052A7" w:rsidRPr="004052A7" w:rsidRDefault="004052A7">
            <w:pPr>
              <w:pStyle w:val="ConsPlusNormal"/>
            </w:pPr>
            <w:r w:rsidRPr="004052A7">
              <w:t>Всего сметная прибыль</w:t>
            </w:r>
          </w:p>
        </w:tc>
        <w:tc>
          <w:tcPr>
            <w:tcW w:w="5889" w:type="dxa"/>
            <w:gridSpan w:val="6"/>
            <w:tcBorders>
              <w:top w:val="nil"/>
              <w:left w:val="nil"/>
              <w:bottom w:val="nil"/>
              <w:right w:val="nil"/>
            </w:tcBorders>
          </w:tcPr>
          <w:p w:rsidR="004052A7" w:rsidRPr="004052A7" w:rsidRDefault="004052A7">
            <w:pPr>
              <w:pStyle w:val="ConsPlusNormal"/>
            </w:pPr>
          </w:p>
        </w:tc>
        <w:tc>
          <w:tcPr>
            <w:tcW w:w="510" w:type="dxa"/>
            <w:tcBorders>
              <w:top w:val="nil"/>
              <w:left w:val="nil"/>
              <w:bottom w:val="nil"/>
              <w:right w:val="nil"/>
            </w:tcBorders>
          </w:tcPr>
          <w:p w:rsidR="004052A7" w:rsidRPr="004052A7" w:rsidRDefault="004052A7">
            <w:pPr>
              <w:pStyle w:val="ConsPlusNormal"/>
              <w:jc w:val="center"/>
            </w:pPr>
            <w:r w:rsidRPr="004052A7">
              <w:t>X</w:t>
            </w:r>
          </w:p>
        </w:tc>
        <w:tc>
          <w:tcPr>
            <w:tcW w:w="907" w:type="dxa"/>
            <w:tcBorders>
              <w:top w:val="nil"/>
              <w:left w:val="nil"/>
              <w:bottom w:val="nil"/>
              <w:right w:val="nil"/>
            </w:tcBorders>
          </w:tcPr>
          <w:p w:rsidR="004052A7" w:rsidRPr="004052A7" w:rsidRDefault="004052A7">
            <w:pPr>
              <w:pStyle w:val="ConsPlusNormal"/>
            </w:pPr>
          </w:p>
        </w:tc>
        <w:tc>
          <w:tcPr>
            <w:tcW w:w="1304" w:type="dxa"/>
            <w:tcBorders>
              <w:top w:val="nil"/>
              <w:left w:val="nil"/>
              <w:bottom w:val="nil"/>
              <w:right w:val="nil"/>
            </w:tcBorders>
          </w:tcPr>
          <w:p w:rsidR="004052A7" w:rsidRPr="004052A7" w:rsidRDefault="004052A7">
            <w:pPr>
              <w:pStyle w:val="ConsPlusNormal"/>
              <w:jc w:val="center"/>
            </w:pPr>
            <w:r w:rsidRPr="004052A7">
              <w:t>X</w:t>
            </w:r>
          </w:p>
        </w:tc>
      </w:tr>
    </w:tbl>
    <w:p w:rsidR="004052A7" w:rsidRPr="004052A7" w:rsidRDefault="004052A7">
      <w:pPr>
        <w:pStyle w:val="ConsPlusNormal"/>
        <w:sectPr w:rsidR="004052A7" w:rsidRPr="004052A7">
          <w:pgSz w:w="16838" w:h="11905" w:orient="landscape"/>
          <w:pgMar w:top="1701" w:right="1134" w:bottom="850" w:left="1134" w:header="0" w:footer="0" w:gutter="0"/>
          <w:cols w:space="720"/>
          <w:titlePg/>
        </w:sectPr>
      </w:pPr>
    </w:p>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1474"/>
        <w:gridCol w:w="340"/>
        <w:gridCol w:w="2948"/>
      </w:tblGrid>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Составил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r w:rsidR="004052A7" w:rsidRPr="004052A7">
        <w:tc>
          <w:tcPr>
            <w:tcW w:w="1701" w:type="dxa"/>
            <w:tcBorders>
              <w:top w:val="nil"/>
              <w:left w:val="nil"/>
              <w:bottom w:val="nil"/>
              <w:right w:val="nil"/>
            </w:tcBorders>
            <w:vAlign w:val="bottom"/>
          </w:tcPr>
          <w:p w:rsidR="004052A7" w:rsidRPr="004052A7" w:rsidRDefault="004052A7">
            <w:pPr>
              <w:pStyle w:val="ConsPlusNormal"/>
            </w:pPr>
            <w:r w:rsidRPr="004052A7">
              <w:t>Проверил</w:t>
            </w:r>
          </w:p>
        </w:tc>
        <w:tc>
          <w:tcPr>
            <w:tcW w:w="2268"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474"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94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1701" w:type="dxa"/>
            <w:tcBorders>
              <w:top w:val="nil"/>
              <w:left w:val="nil"/>
              <w:bottom w:val="nil"/>
              <w:right w:val="nil"/>
            </w:tcBorders>
          </w:tcPr>
          <w:p w:rsidR="004052A7" w:rsidRPr="004052A7" w:rsidRDefault="004052A7">
            <w:pPr>
              <w:pStyle w:val="ConsPlusNormal"/>
            </w:pPr>
          </w:p>
        </w:tc>
        <w:tc>
          <w:tcPr>
            <w:tcW w:w="2268"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474"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94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 (при наличии)</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w:t>
      </w:r>
    </w:p>
    <w:p w:rsidR="004052A7" w:rsidRPr="004052A7" w:rsidRDefault="004052A7">
      <w:pPr>
        <w:pStyle w:val="ConsPlusNormal"/>
        <w:spacing w:before="220"/>
        <w:ind w:firstLine="540"/>
        <w:jc w:val="both"/>
      </w:pPr>
      <w:r w:rsidRPr="004052A7">
        <w:t>&lt;1&gt; Зарегистрирован Минюстом России 10 сентября 2019 г., регистрационный N 55869, с изменениями, внесенными приказами Минстроя России от 20 февраля 2021 г. N 79/пр (зарегистрирован Минюстом России 9 августа 2021 г., регистрационный N 64577), от 13 января 2023 г. N 17/пр (зарегистрирован Минюстом России 14 марта 2023 г., регистрационный N 72589) и от 6 октября 2023 г. N 727/пр (зарегистрирован Минюстом России 15 ноября 2023 г., регистрационный N 75975).</w:t>
      </w:r>
    </w:p>
    <w:p w:rsidR="004052A7" w:rsidRPr="004052A7" w:rsidRDefault="004052A7">
      <w:pPr>
        <w:pStyle w:val="ConsPlusNormal"/>
        <w:spacing w:before="220"/>
        <w:ind w:firstLine="540"/>
        <w:jc w:val="both"/>
      </w:pPr>
      <w:r w:rsidRPr="004052A7">
        <w:t>&lt;2&gt; Оплата труда.</w:t>
      </w:r>
    </w:p>
    <w:p w:rsidR="004052A7" w:rsidRPr="004052A7" w:rsidRDefault="004052A7">
      <w:pPr>
        <w:pStyle w:val="ConsPlusNormal"/>
        <w:spacing w:before="220"/>
        <w:ind w:firstLine="540"/>
        <w:jc w:val="both"/>
      </w:pPr>
      <w:r w:rsidRPr="004052A7">
        <w:t>&lt;3&gt; Эксплуатация машин.</w:t>
      </w:r>
    </w:p>
    <w:p w:rsidR="004052A7" w:rsidRPr="004052A7" w:rsidRDefault="004052A7">
      <w:pPr>
        <w:pStyle w:val="ConsPlusNormal"/>
        <w:spacing w:before="220"/>
        <w:ind w:firstLine="540"/>
        <w:jc w:val="both"/>
      </w:pPr>
      <w:r w:rsidRPr="004052A7">
        <w:t>&lt;4&gt; Материальные ресурсы.</w:t>
      </w:r>
    </w:p>
    <w:p w:rsidR="004052A7" w:rsidRPr="004052A7" w:rsidRDefault="004052A7">
      <w:pPr>
        <w:pStyle w:val="ConsPlusNormal"/>
        <w:spacing w:before="220"/>
        <w:ind w:firstLine="540"/>
        <w:jc w:val="both"/>
      </w:pPr>
      <w:r w:rsidRPr="004052A7">
        <w:t>&lt;5&gt; Сборники сметных норм и единичных расценок на реставрационно-восстановительные работы по памятникам истории и культуры, составленные в уровне цен 1984 года,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&lt;6&gt;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&lt;7&gt;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&lt;8&gt; Территориальные цены на материалы, изделия, конструкции и оборудование, применяемые в строительстве,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w:t>
      </w:r>
    </w:p>
    <w:p w:rsidR="004052A7" w:rsidRPr="004052A7" w:rsidRDefault="004052A7">
      <w:pPr>
        <w:pStyle w:val="ConsPlusNormal"/>
        <w:spacing w:before="220"/>
        <w:ind w:firstLine="540"/>
        <w:jc w:val="both"/>
      </w:pPr>
      <w:r w:rsidRPr="004052A7">
        <w:t>&lt;9&gt; Фонд оплаты труда.</w:t>
      </w:r>
    </w:p>
    <w:p w:rsidR="004052A7" w:rsidRPr="004052A7" w:rsidRDefault="004052A7">
      <w:pPr>
        <w:pStyle w:val="ConsPlusNormal"/>
        <w:spacing w:before="220"/>
        <w:ind w:firstLine="540"/>
        <w:jc w:val="both"/>
      </w:pPr>
      <w:r w:rsidRPr="004052A7">
        <w:t>&lt;10&gt; Накладные расходы.</w:t>
      </w:r>
    </w:p>
    <w:p w:rsidR="004052A7" w:rsidRPr="004052A7" w:rsidRDefault="004052A7">
      <w:pPr>
        <w:pStyle w:val="ConsPlusNormal"/>
        <w:spacing w:before="220"/>
        <w:ind w:firstLine="540"/>
        <w:jc w:val="both"/>
      </w:pPr>
      <w:r w:rsidRPr="004052A7">
        <w:t>&lt;11&gt; Сметная прибыль.".</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r w:rsidRPr="004052A7">
        <w:t>Приложение N 3</w:t>
      </w:r>
    </w:p>
    <w:p w:rsidR="004052A7" w:rsidRPr="004052A7" w:rsidRDefault="004052A7">
      <w:pPr>
        <w:pStyle w:val="ConsPlusNormal"/>
        <w:jc w:val="right"/>
      </w:pPr>
      <w:r w:rsidRPr="004052A7">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Normal"/>
        <w:jc w:val="right"/>
      </w:pPr>
      <w:r w:rsidRPr="004052A7">
        <w:t>"Приложение N 8</w:t>
      </w:r>
    </w:p>
    <w:p w:rsidR="004052A7" w:rsidRPr="004052A7" w:rsidRDefault="004052A7">
      <w:pPr>
        <w:pStyle w:val="ConsPlusNormal"/>
        <w:jc w:val="right"/>
      </w:pPr>
      <w:r w:rsidRPr="004052A7">
        <w:t>к Методике определения</w:t>
      </w:r>
    </w:p>
    <w:p w:rsidR="004052A7" w:rsidRPr="004052A7" w:rsidRDefault="004052A7">
      <w:pPr>
        <w:pStyle w:val="ConsPlusNormal"/>
        <w:jc w:val="right"/>
      </w:pPr>
      <w:r w:rsidRPr="004052A7">
        <w:t>сметной стоимости строительства,</w:t>
      </w:r>
    </w:p>
    <w:p w:rsidR="004052A7" w:rsidRPr="004052A7" w:rsidRDefault="004052A7">
      <w:pPr>
        <w:pStyle w:val="ConsPlusNormal"/>
        <w:jc w:val="right"/>
      </w:pPr>
      <w:r w:rsidRPr="004052A7">
        <w:t>реконструкции, капитального ремонта,</w:t>
      </w:r>
    </w:p>
    <w:p w:rsidR="004052A7" w:rsidRPr="004052A7" w:rsidRDefault="004052A7">
      <w:pPr>
        <w:pStyle w:val="ConsPlusNormal"/>
        <w:jc w:val="right"/>
      </w:pPr>
      <w:r w:rsidRPr="004052A7">
        <w:t>сноса объектов капитального</w:t>
      </w:r>
    </w:p>
    <w:p w:rsidR="004052A7" w:rsidRPr="004052A7" w:rsidRDefault="004052A7">
      <w:pPr>
        <w:pStyle w:val="ConsPlusNormal"/>
        <w:jc w:val="right"/>
      </w:pPr>
      <w:r w:rsidRPr="004052A7">
        <w:t>строительства, работ по сохранению</w:t>
      </w:r>
    </w:p>
    <w:p w:rsidR="004052A7" w:rsidRPr="004052A7" w:rsidRDefault="004052A7">
      <w:pPr>
        <w:pStyle w:val="ConsPlusNormal"/>
        <w:jc w:val="right"/>
      </w:pPr>
      <w:r w:rsidRPr="004052A7">
        <w:t>объектов культурного наследия</w:t>
      </w:r>
    </w:p>
    <w:p w:rsidR="004052A7" w:rsidRPr="004052A7" w:rsidRDefault="004052A7">
      <w:pPr>
        <w:pStyle w:val="ConsPlusNormal"/>
        <w:jc w:val="right"/>
      </w:pPr>
      <w:r w:rsidRPr="004052A7">
        <w:t>(памятников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утвержденной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both"/>
      </w:pPr>
    </w:p>
    <w:p w:rsidR="004052A7" w:rsidRPr="004052A7" w:rsidRDefault="004052A7">
      <w:pPr>
        <w:pStyle w:val="ConsPlusNormal"/>
        <w:jc w:val="right"/>
      </w:pPr>
      <w:r w:rsidRPr="004052A7">
        <w:t>(рекомендуемый образец)</w:t>
      </w:r>
    </w:p>
    <w:p w:rsidR="004052A7" w:rsidRPr="004052A7" w:rsidRDefault="004052A7">
      <w:pPr>
        <w:pStyle w:val="ConsPlusNormal"/>
        <w:jc w:val="both"/>
      </w:pPr>
    </w:p>
    <w:p w:rsidR="004052A7" w:rsidRPr="004052A7" w:rsidRDefault="004052A7">
      <w:pPr>
        <w:pStyle w:val="ConsPlusNormal"/>
        <w:jc w:val="center"/>
      </w:pPr>
      <w:bookmarkStart w:id="4" w:name="P1839"/>
      <w:bookmarkEnd w:id="4"/>
      <w:r w:rsidRPr="004052A7">
        <w:t>СТРУКТУРА</w:t>
      </w:r>
    </w:p>
    <w:p w:rsidR="004052A7" w:rsidRPr="004052A7" w:rsidRDefault="004052A7">
      <w:pPr>
        <w:pStyle w:val="ConsPlusNormal"/>
        <w:jc w:val="center"/>
      </w:pPr>
      <w:r w:rsidRPr="004052A7">
        <w:t>ПОЛНОГО КОМПЛЕКСА ПУСКОНАЛАДОЧНЫХ РАБОТ (УСРЕДНЕННАЯ)</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3061"/>
        <w:gridCol w:w="907"/>
        <w:gridCol w:w="907"/>
        <w:gridCol w:w="907"/>
        <w:gridCol w:w="1190"/>
        <w:gridCol w:w="1303"/>
      </w:tblGrid>
      <w:tr w:rsidR="004052A7" w:rsidRPr="004052A7">
        <w:tc>
          <w:tcPr>
            <w:tcW w:w="793" w:type="dxa"/>
            <w:vMerge w:val="restart"/>
          </w:tcPr>
          <w:p w:rsidR="004052A7" w:rsidRPr="004052A7" w:rsidRDefault="004052A7">
            <w:pPr>
              <w:pStyle w:val="ConsPlusNormal"/>
              <w:jc w:val="center"/>
            </w:pPr>
            <w:r w:rsidRPr="004052A7">
              <w:t>N сборника сметных норм</w:t>
            </w:r>
          </w:p>
        </w:tc>
        <w:tc>
          <w:tcPr>
            <w:tcW w:w="3061" w:type="dxa"/>
            <w:vMerge w:val="restart"/>
          </w:tcPr>
          <w:p w:rsidR="004052A7" w:rsidRPr="004052A7" w:rsidRDefault="004052A7">
            <w:pPr>
              <w:pStyle w:val="ConsPlusNormal"/>
              <w:jc w:val="center"/>
            </w:pPr>
            <w:r w:rsidRPr="004052A7">
              <w:t>Наименование сборника сметных норм (единичных расценок) на пусконаладочные работы</w:t>
            </w:r>
          </w:p>
        </w:tc>
        <w:tc>
          <w:tcPr>
            <w:tcW w:w="907" w:type="dxa"/>
            <w:vMerge w:val="restart"/>
          </w:tcPr>
          <w:p w:rsidR="004052A7" w:rsidRPr="004052A7" w:rsidRDefault="004052A7">
            <w:pPr>
              <w:pStyle w:val="ConsPlusNormal"/>
              <w:jc w:val="center"/>
            </w:pPr>
            <w:r w:rsidRPr="004052A7">
              <w:t>N отдела</w:t>
            </w:r>
          </w:p>
        </w:tc>
        <w:tc>
          <w:tcPr>
            <w:tcW w:w="907" w:type="dxa"/>
            <w:vMerge w:val="restart"/>
          </w:tcPr>
          <w:p w:rsidR="004052A7" w:rsidRPr="004052A7" w:rsidRDefault="004052A7">
            <w:pPr>
              <w:pStyle w:val="ConsPlusNormal"/>
              <w:jc w:val="center"/>
            </w:pPr>
            <w:r w:rsidRPr="004052A7">
              <w:t>N раздела</w:t>
            </w:r>
          </w:p>
        </w:tc>
        <w:tc>
          <w:tcPr>
            <w:tcW w:w="907" w:type="dxa"/>
            <w:vMerge w:val="restart"/>
          </w:tcPr>
          <w:p w:rsidR="004052A7" w:rsidRPr="004052A7" w:rsidRDefault="004052A7">
            <w:pPr>
              <w:pStyle w:val="ConsPlusNormal"/>
              <w:jc w:val="center"/>
            </w:pPr>
            <w:r w:rsidRPr="004052A7">
              <w:t>N таблицы</w:t>
            </w:r>
          </w:p>
        </w:tc>
        <w:tc>
          <w:tcPr>
            <w:tcW w:w="2493" w:type="dxa"/>
            <w:gridSpan w:val="2"/>
          </w:tcPr>
          <w:p w:rsidR="004052A7" w:rsidRPr="004052A7" w:rsidRDefault="004052A7">
            <w:pPr>
              <w:pStyle w:val="ConsPlusNormal"/>
              <w:jc w:val="center"/>
            </w:pPr>
            <w:r w:rsidRPr="004052A7">
              <w:t>Доля пусконаладочных работ для объектов капитального строительства, %</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1190" w:type="dxa"/>
          </w:tcPr>
          <w:p w:rsidR="004052A7" w:rsidRPr="004052A7" w:rsidRDefault="004052A7">
            <w:pPr>
              <w:pStyle w:val="ConsPlusNormal"/>
              <w:jc w:val="center"/>
            </w:pPr>
            <w:r w:rsidRPr="004052A7">
              <w:t>"вхолостую"</w:t>
            </w:r>
          </w:p>
        </w:tc>
        <w:tc>
          <w:tcPr>
            <w:tcW w:w="1303" w:type="dxa"/>
          </w:tcPr>
          <w:p w:rsidR="004052A7" w:rsidRPr="004052A7" w:rsidRDefault="004052A7">
            <w:pPr>
              <w:pStyle w:val="ConsPlusNormal"/>
              <w:jc w:val="center"/>
            </w:pPr>
            <w:r w:rsidRPr="004052A7">
              <w:t>"под нагрузкой"</w:t>
            </w:r>
          </w:p>
        </w:tc>
      </w:tr>
      <w:tr w:rsidR="004052A7" w:rsidRPr="004052A7">
        <w:tc>
          <w:tcPr>
            <w:tcW w:w="793" w:type="dxa"/>
          </w:tcPr>
          <w:p w:rsidR="004052A7" w:rsidRPr="004052A7" w:rsidRDefault="004052A7">
            <w:pPr>
              <w:pStyle w:val="ConsPlusNormal"/>
              <w:jc w:val="center"/>
            </w:pPr>
            <w:r w:rsidRPr="004052A7">
              <w:t>1</w:t>
            </w:r>
          </w:p>
        </w:tc>
        <w:tc>
          <w:tcPr>
            <w:tcW w:w="3061" w:type="dxa"/>
          </w:tcPr>
          <w:p w:rsidR="004052A7" w:rsidRPr="004052A7" w:rsidRDefault="004052A7">
            <w:pPr>
              <w:pStyle w:val="ConsPlusNormal"/>
              <w:jc w:val="center"/>
            </w:pPr>
            <w:r w:rsidRPr="004052A7">
              <w:t>2</w:t>
            </w:r>
          </w:p>
        </w:tc>
        <w:tc>
          <w:tcPr>
            <w:tcW w:w="907" w:type="dxa"/>
          </w:tcPr>
          <w:p w:rsidR="004052A7" w:rsidRPr="004052A7" w:rsidRDefault="004052A7">
            <w:pPr>
              <w:pStyle w:val="ConsPlusNormal"/>
              <w:jc w:val="center"/>
            </w:pPr>
            <w:r w:rsidRPr="004052A7">
              <w:t>3</w:t>
            </w:r>
          </w:p>
        </w:tc>
        <w:tc>
          <w:tcPr>
            <w:tcW w:w="907" w:type="dxa"/>
          </w:tcPr>
          <w:p w:rsidR="004052A7" w:rsidRPr="004052A7" w:rsidRDefault="004052A7">
            <w:pPr>
              <w:pStyle w:val="ConsPlusNormal"/>
              <w:jc w:val="center"/>
            </w:pPr>
            <w:r w:rsidRPr="004052A7">
              <w:t>4</w:t>
            </w:r>
          </w:p>
        </w:tc>
        <w:tc>
          <w:tcPr>
            <w:tcW w:w="907" w:type="dxa"/>
          </w:tcPr>
          <w:p w:rsidR="004052A7" w:rsidRPr="004052A7" w:rsidRDefault="004052A7">
            <w:pPr>
              <w:pStyle w:val="ConsPlusNormal"/>
              <w:jc w:val="center"/>
            </w:pPr>
            <w:r w:rsidRPr="004052A7">
              <w:t>5</w:t>
            </w:r>
          </w:p>
        </w:tc>
        <w:tc>
          <w:tcPr>
            <w:tcW w:w="1190" w:type="dxa"/>
          </w:tcPr>
          <w:p w:rsidR="004052A7" w:rsidRPr="004052A7" w:rsidRDefault="004052A7">
            <w:pPr>
              <w:pStyle w:val="ConsPlusNormal"/>
              <w:jc w:val="center"/>
            </w:pPr>
            <w:r w:rsidRPr="004052A7">
              <w:t>6</w:t>
            </w:r>
          </w:p>
        </w:tc>
        <w:tc>
          <w:tcPr>
            <w:tcW w:w="1303" w:type="dxa"/>
          </w:tcPr>
          <w:p w:rsidR="004052A7" w:rsidRPr="004052A7" w:rsidRDefault="004052A7">
            <w:pPr>
              <w:pStyle w:val="ConsPlusNormal"/>
              <w:jc w:val="center"/>
            </w:pPr>
            <w:r w:rsidRPr="004052A7">
              <w:t>7</w:t>
            </w:r>
          </w:p>
        </w:tc>
      </w:tr>
      <w:tr w:rsidR="004052A7" w:rsidRPr="004052A7">
        <w:tc>
          <w:tcPr>
            <w:tcW w:w="793" w:type="dxa"/>
          </w:tcPr>
          <w:p w:rsidR="004052A7" w:rsidRPr="004052A7" w:rsidRDefault="004052A7">
            <w:pPr>
              <w:pStyle w:val="ConsPlusNormal"/>
              <w:jc w:val="center"/>
            </w:pPr>
            <w:r w:rsidRPr="004052A7">
              <w:t>1</w:t>
            </w:r>
          </w:p>
        </w:tc>
        <w:tc>
          <w:tcPr>
            <w:tcW w:w="3061" w:type="dxa"/>
          </w:tcPr>
          <w:p w:rsidR="004052A7" w:rsidRPr="004052A7" w:rsidRDefault="004052A7">
            <w:pPr>
              <w:pStyle w:val="ConsPlusNormal"/>
            </w:pPr>
            <w:r w:rsidRPr="004052A7">
              <w:t xml:space="preserve">Электротехнические </w:t>
            </w:r>
            <w:r w:rsidRPr="004052A7">
              <w:lastRenderedPageBreak/>
              <w:t>устройства</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80</w:t>
            </w:r>
          </w:p>
        </w:tc>
        <w:tc>
          <w:tcPr>
            <w:tcW w:w="1303" w:type="dxa"/>
            <w:vAlign w:val="center"/>
          </w:tcPr>
          <w:p w:rsidR="004052A7" w:rsidRPr="004052A7" w:rsidRDefault="004052A7">
            <w:pPr>
              <w:pStyle w:val="ConsPlusNormal"/>
              <w:jc w:val="center"/>
            </w:pPr>
            <w:r w:rsidRPr="004052A7">
              <w:t>20</w:t>
            </w:r>
          </w:p>
        </w:tc>
      </w:tr>
      <w:tr w:rsidR="004052A7" w:rsidRPr="004052A7">
        <w:tc>
          <w:tcPr>
            <w:tcW w:w="793" w:type="dxa"/>
          </w:tcPr>
          <w:p w:rsidR="004052A7" w:rsidRPr="004052A7" w:rsidRDefault="004052A7">
            <w:pPr>
              <w:pStyle w:val="ConsPlusNormal"/>
              <w:jc w:val="center"/>
            </w:pPr>
            <w:r w:rsidRPr="004052A7">
              <w:t>2</w:t>
            </w:r>
          </w:p>
        </w:tc>
        <w:tc>
          <w:tcPr>
            <w:tcW w:w="3061" w:type="dxa"/>
          </w:tcPr>
          <w:p w:rsidR="004052A7" w:rsidRPr="004052A7" w:rsidRDefault="004052A7">
            <w:pPr>
              <w:pStyle w:val="ConsPlusNormal"/>
            </w:pPr>
            <w:r w:rsidRPr="004052A7">
              <w:t>Автоматизированные системы управления</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80</w:t>
            </w:r>
          </w:p>
        </w:tc>
        <w:tc>
          <w:tcPr>
            <w:tcW w:w="1303" w:type="dxa"/>
            <w:vAlign w:val="center"/>
          </w:tcPr>
          <w:p w:rsidR="004052A7" w:rsidRPr="004052A7" w:rsidRDefault="004052A7">
            <w:pPr>
              <w:pStyle w:val="ConsPlusNormal"/>
              <w:jc w:val="center"/>
            </w:pPr>
            <w:r w:rsidRPr="004052A7">
              <w:t>20</w:t>
            </w:r>
          </w:p>
        </w:tc>
      </w:tr>
      <w:tr w:rsidR="004052A7" w:rsidRPr="004052A7">
        <w:tc>
          <w:tcPr>
            <w:tcW w:w="793" w:type="dxa"/>
            <w:vMerge w:val="restart"/>
          </w:tcPr>
          <w:p w:rsidR="004052A7" w:rsidRPr="004052A7" w:rsidRDefault="004052A7">
            <w:pPr>
              <w:pStyle w:val="ConsPlusNormal"/>
              <w:jc w:val="center"/>
            </w:pPr>
            <w:r w:rsidRPr="004052A7">
              <w:t>3</w:t>
            </w:r>
          </w:p>
        </w:tc>
        <w:tc>
          <w:tcPr>
            <w:tcW w:w="3061" w:type="dxa"/>
            <w:vMerge w:val="restart"/>
          </w:tcPr>
          <w:p w:rsidR="004052A7" w:rsidRPr="004052A7" w:rsidRDefault="004052A7">
            <w:pPr>
              <w:pStyle w:val="ConsPlusNormal"/>
            </w:pPr>
            <w:r w:rsidRPr="004052A7">
              <w:t>Системы вентиляции и кондиционирования воздуха</w:t>
            </w:r>
          </w:p>
        </w:tc>
        <w:tc>
          <w:tcPr>
            <w:tcW w:w="907" w:type="dxa"/>
            <w:vAlign w:val="center"/>
          </w:tcPr>
          <w:p w:rsidR="004052A7" w:rsidRPr="004052A7" w:rsidRDefault="004052A7">
            <w:pPr>
              <w:pStyle w:val="ConsPlusNormal"/>
              <w:jc w:val="center"/>
            </w:pPr>
            <w:r w:rsidRPr="004052A7">
              <w:t>1</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75</w:t>
            </w:r>
          </w:p>
        </w:tc>
        <w:tc>
          <w:tcPr>
            <w:tcW w:w="1303" w:type="dxa"/>
            <w:vAlign w:val="center"/>
          </w:tcPr>
          <w:p w:rsidR="004052A7" w:rsidRPr="004052A7" w:rsidRDefault="004052A7">
            <w:pPr>
              <w:pStyle w:val="ConsPlusNormal"/>
              <w:jc w:val="center"/>
            </w:pPr>
            <w:r w:rsidRPr="004052A7">
              <w:t>25</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w:t>
            </w:r>
          </w:p>
        </w:tc>
        <w:tc>
          <w:tcPr>
            <w:tcW w:w="1303" w:type="dxa"/>
            <w:vAlign w:val="center"/>
          </w:tcPr>
          <w:p w:rsidR="004052A7" w:rsidRPr="004052A7" w:rsidRDefault="004052A7">
            <w:pPr>
              <w:pStyle w:val="ConsPlusNormal"/>
              <w:jc w:val="center"/>
            </w:pPr>
            <w:r w:rsidRPr="004052A7">
              <w:t>100</w:t>
            </w:r>
          </w:p>
        </w:tc>
      </w:tr>
      <w:tr w:rsidR="004052A7" w:rsidRPr="004052A7">
        <w:tc>
          <w:tcPr>
            <w:tcW w:w="793" w:type="dxa"/>
          </w:tcPr>
          <w:p w:rsidR="004052A7" w:rsidRPr="004052A7" w:rsidRDefault="004052A7">
            <w:pPr>
              <w:pStyle w:val="ConsPlusNormal"/>
              <w:jc w:val="center"/>
            </w:pPr>
            <w:r w:rsidRPr="004052A7">
              <w:t>4</w:t>
            </w:r>
          </w:p>
        </w:tc>
        <w:tc>
          <w:tcPr>
            <w:tcW w:w="3061" w:type="dxa"/>
          </w:tcPr>
          <w:p w:rsidR="004052A7" w:rsidRPr="004052A7" w:rsidRDefault="004052A7">
            <w:pPr>
              <w:pStyle w:val="ConsPlusNormal"/>
            </w:pPr>
            <w:r w:rsidRPr="004052A7">
              <w:t>Подъемно-транспортное оборудование</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55</w:t>
            </w:r>
          </w:p>
        </w:tc>
        <w:tc>
          <w:tcPr>
            <w:tcW w:w="1303" w:type="dxa"/>
            <w:vAlign w:val="center"/>
          </w:tcPr>
          <w:p w:rsidR="004052A7" w:rsidRPr="004052A7" w:rsidRDefault="004052A7">
            <w:pPr>
              <w:pStyle w:val="ConsPlusNormal"/>
              <w:jc w:val="center"/>
            </w:pPr>
            <w:r w:rsidRPr="004052A7">
              <w:t>45</w:t>
            </w:r>
          </w:p>
        </w:tc>
      </w:tr>
      <w:tr w:rsidR="004052A7" w:rsidRPr="004052A7">
        <w:tc>
          <w:tcPr>
            <w:tcW w:w="793" w:type="dxa"/>
          </w:tcPr>
          <w:p w:rsidR="004052A7" w:rsidRPr="004052A7" w:rsidRDefault="004052A7">
            <w:pPr>
              <w:pStyle w:val="ConsPlusNormal"/>
              <w:jc w:val="center"/>
            </w:pPr>
            <w:r w:rsidRPr="004052A7">
              <w:t>5</w:t>
            </w:r>
          </w:p>
        </w:tc>
        <w:tc>
          <w:tcPr>
            <w:tcW w:w="3061" w:type="dxa"/>
          </w:tcPr>
          <w:p w:rsidR="004052A7" w:rsidRPr="004052A7" w:rsidRDefault="004052A7">
            <w:pPr>
              <w:pStyle w:val="ConsPlusNormal"/>
            </w:pPr>
            <w:r w:rsidRPr="004052A7">
              <w:t>Металлообрабатывающее оборудование</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70</w:t>
            </w:r>
          </w:p>
        </w:tc>
        <w:tc>
          <w:tcPr>
            <w:tcW w:w="1303" w:type="dxa"/>
            <w:vAlign w:val="center"/>
          </w:tcPr>
          <w:p w:rsidR="004052A7" w:rsidRPr="004052A7" w:rsidRDefault="004052A7">
            <w:pPr>
              <w:pStyle w:val="ConsPlusNormal"/>
              <w:jc w:val="center"/>
            </w:pPr>
            <w:r w:rsidRPr="004052A7">
              <w:t>30</w:t>
            </w:r>
          </w:p>
        </w:tc>
      </w:tr>
      <w:tr w:rsidR="004052A7" w:rsidRPr="004052A7">
        <w:tc>
          <w:tcPr>
            <w:tcW w:w="793" w:type="dxa"/>
            <w:vMerge w:val="restart"/>
          </w:tcPr>
          <w:p w:rsidR="004052A7" w:rsidRPr="004052A7" w:rsidRDefault="004052A7">
            <w:pPr>
              <w:pStyle w:val="ConsPlusNormal"/>
              <w:jc w:val="center"/>
            </w:pPr>
            <w:r w:rsidRPr="004052A7">
              <w:t>6</w:t>
            </w:r>
          </w:p>
        </w:tc>
        <w:tc>
          <w:tcPr>
            <w:tcW w:w="3061" w:type="dxa"/>
            <w:vMerge w:val="restart"/>
          </w:tcPr>
          <w:p w:rsidR="004052A7" w:rsidRPr="004052A7" w:rsidRDefault="004052A7">
            <w:pPr>
              <w:pStyle w:val="ConsPlusNormal"/>
            </w:pPr>
            <w:r w:rsidRPr="004052A7">
              <w:t>Холодильные и компрессорные установки</w:t>
            </w:r>
          </w:p>
        </w:tc>
        <w:tc>
          <w:tcPr>
            <w:tcW w:w="907" w:type="dxa"/>
            <w:vMerge w:val="restart"/>
          </w:tcPr>
          <w:p w:rsidR="004052A7" w:rsidRPr="004052A7" w:rsidRDefault="004052A7">
            <w:pPr>
              <w:pStyle w:val="ConsPlusNormal"/>
              <w:jc w:val="center"/>
            </w:pPr>
            <w:r w:rsidRPr="004052A7">
              <w:t>1</w:t>
            </w:r>
          </w:p>
        </w:tc>
        <w:tc>
          <w:tcPr>
            <w:tcW w:w="907" w:type="dxa"/>
            <w:vMerge w:val="restart"/>
          </w:tcPr>
          <w:p w:rsidR="004052A7" w:rsidRPr="004052A7" w:rsidRDefault="004052A7">
            <w:pPr>
              <w:pStyle w:val="ConsPlusNormal"/>
              <w:jc w:val="center"/>
            </w:pPr>
            <w:r w:rsidRPr="004052A7">
              <w:t>1</w:t>
            </w:r>
          </w:p>
        </w:tc>
        <w:tc>
          <w:tcPr>
            <w:tcW w:w="907" w:type="dxa"/>
            <w:vAlign w:val="center"/>
          </w:tcPr>
          <w:p w:rsidR="004052A7" w:rsidRPr="004052A7" w:rsidRDefault="004052A7">
            <w:pPr>
              <w:pStyle w:val="ConsPlusNormal"/>
              <w:jc w:val="center"/>
            </w:pPr>
            <w:r w:rsidRPr="004052A7">
              <w:t>1</w:t>
            </w:r>
          </w:p>
        </w:tc>
        <w:tc>
          <w:tcPr>
            <w:tcW w:w="1190" w:type="dxa"/>
            <w:vAlign w:val="center"/>
          </w:tcPr>
          <w:p w:rsidR="004052A7" w:rsidRPr="004052A7" w:rsidRDefault="004052A7">
            <w:pPr>
              <w:pStyle w:val="ConsPlusNormal"/>
              <w:jc w:val="center"/>
            </w:pPr>
            <w:r w:rsidRPr="004052A7">
              <w:t>14</w:t>
            </w:r>
          </w:p>
        </w:tc>
        <w:tc>
          <w:tcPr>
            <w:tcW w:w="1303" w:type="dxa"/>
            <w:vAlign w:val="center"/>
          </w:tcPr>
          <w:p w:rsidR="004052A7" w:rsidRPr="004052A7" w:rsidRDefault="004052A7">
            <w:pPr>
              <w:pStyle w:val="ConsPlusNormal"/>
              <w:jc w:val="center"/>
            </w:pPr>
            <w:r w:rsidRPr="004052A7">
              <w:t>86</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w:t>
            </w:r>
          </w:p>
        </w:tc>
        <w:tc>
          <w:tcPr>
            <w:tcW w:w="1190" w:type="dxa"/>
            <w:vAlign w:val="center"/>
          </w:tcPr>
          <w:p w:rsidR="004052A7" w:rsidRPr="004052A7" w:rsidRDefault="004052A7">
            <w:pPr>
              <w:pStyle w:val="ConsPlusNormal"/>
              <w:jc w:val="center"/>
            </w:pPr>
            <w:r w:rsidRPr="004052A7">
              <w:t>28</w:t>
            </w:r>
          </w:p>
        </w:tc>
        <w:tc>
          <w:tcPr>
            <w:tcW w:w="1303" w:type="dxa"/>
            <w:vAlign w:val="center"/>
          </w:tcPr>
          <w:p w:rsidR="004052A7" w:rsidRPr="004052A7" w:rsidRDefault="004052A7">
            <w:pPr>
              <w:pStyle w:val="ConsPlusNormal"/>
              <w:jc w:val="center"/>
            </w:pPr>
            <w:r w:rsidRPr="004052A7">
              <w:t>72</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3</w:t>
            </w:r>
          </w:p>
        </w:tc>
        <w:tc>
          <w:tcPr>
            <w:tcW w:w="1190" w:type="dxa"/>
            <w:vAlign w:val="center"/>
          </w:tcPr>
          <w:p w:rsidR="004052A7" w:rsidRPr="004052A7" w:rsidRDefault="004052A7">
            <w:pPr>
              <w:pStyle w:val="ConsPlusNormal"/>
              <w:jc w:val="center"/>
            </w:pPr>
            <w:r w:rsidRPr="004052A7">
              <w:t>36</w:t>
            </w:r>
          </w:p>
        </w:tc>
        <w:tc>
          <w:tcPr>
            <w:tcW w:w="1303" w:type="dxa"/>
            <w:vAlign w:val="center"/>
          </w:tcPr>
          <w:p w:rsidR="004052A7" w:rsidRPr="004052A7" w:rsidRDefault="004052A7">
            <w:pPr>
              <w:pStyle w:val="ConsPlusNormal"/>
              <w:jc w:val="center"/>
            </w:pPr>
            <w:r w:rsidRPr="004052A7">
              <w:t>64</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4, 5</w:t>
            </w:r>
          </w:p>
        </w:tc>
        <w:tc>
          <w:tcPr>
            <w:tcW w:w="1190" w:type="dxa"/>
            <w:vAlign w:val="center"/>
          </w:tcPr>
          <w:p w:rsidR="004052A7" w:rsidRPr="004052A7" w:rsidRDefault="004052A7">
            <w:pPr>
              <w:pStyle w:val="ConsPlusNormal"/>
              <w:jc w:val="center"/>
            </w:pPr>
            <w:r w:rsidRPr="004052A7">
              <w:t>35</w:t>
            </w:r>
          </w:p>
        </w:tc>
        <w:tc>
          <w:tcPr>
            <w:tcW w:w="1303" w:type="dxa"/>
            <w:vAlign w:val="center"/>
          </w:tcPr>
          <w:p w:rsidR="004052A7" w:rsidRPr="004052A7" w:rsidRDefault="004052A7">
            <w:pPr>
              <w:pStyle w:val="ConsPlusNormal"/>
              <w:jc w:val="center"/>
            </w:pPr>
            <w:r w:rsidRPr="004052A7">
              <w:t>65</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w:t>
            </w: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57</w:t>
            </w:r>
          </w:p>
        </w:tc>
        <w:tc>
          <w:tcPr>
            <w:tcW w:w="1303" w:type="dxa"/>
            <w:vAlign w:val="center"/>
          </w:tcPr>
          <w:p w:rsidR="004052A7" w:rsidRPr="004052A7" w:rsidRDefault="004052A7">
            <w:pPr>
              <w:pStyle w:val="ConsPlusNormal"/>
              <w:jc w:val="center"/>
            </w:pPr>
            <w:r w:rsidRPr="004052A7">
              <w:t>43</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3</w:t>
            </w: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47</w:t>
            </w:r>
          </w:p>
        </w:tc>
        <w:tc>
          <w:tcPr>
            <w:tcW w:w="1303" w:type="dxa"/>
            <w:vAlign w:val="center"/>
          </w:tcPr>
          <w:p w:rsidR="004052A7" w:rsidRPr="004052A7" w:rsidRDefault="004052A7">
            <w:pPr>
              <w:pStyle w:val="ConsPlusNormal"/>
              <w:jc w:val="center"/>
            </w:pPr>
            <w:r w:rsidRPr="004052A7">
              <w:t>53</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val="restart"/>
          </w:tcPr>
          <w:p w:rsidR="004052A7" w:rsidRPr="004052A7" w:rsidRDefault="004052A7">
            <w:pPr>
              <w:pStyle w:val="ConsPlusNormal"/>
              <w:jc w:val="center"/>
            </w:pPr>
            <w:r w:rsidRPr="004052A7">
              <w:t>2</w:t>
            </w:r>
          </w:p>
        </w:tc>
        <w:tc>
          <w:tcPr>
            <w:tcW w:w="907" w:type="dxa"/>
            <w:vMerge w:val="restart"/>
          </w:tcPr>
          <w:p w:rsidR="004052A7" w:rsidRPr="004052A7" w:rsidRDefault="004052A7">
            <w:pPr>
              <w:pStyle w:val="ConsPlusNormal"/>
              <w:jc w:val="center"/>
            </w:pPr>
            <w:r w:rsidRPr="004052A7">
              <w:t>1</w:t>
            </w:r>
          </w:p>
        </w:tc>
        <w:tc>
          <w:tcPr>
            <w:tcW w:w="907" w:type="dxa"/>
            <w:vAlign w:val="center"/>
          </w:tcPr>
          <w:p w:rsidR="004052A7" w:rsidRPr="004052A7" w:rsidRDefault="004052A7">
            <w:pPr>
              <w:pStyle w:val="ConsPlusNormal"/>
              <w:jc w:val="center"/>
            </w:pPr>
            <w:r w:rsidRPr="004052A7">
              <w:t>1, 2</w:t>
            </w:r>
          </w:p>
        </w:tc>
        <w:tc>
          <w:tcPr>
            <w:tcW w:w="1190" w:type="dxa"/>
            <w:vAlign w:val="center"/>
          </w:tcPr>
          <w:p w:rsidR="004052A7" w:rsidRPr="004052A7" w:rsidRDefault="004052A7">
            <w:pPr>
              <w:pStyle w:val="ConsPlusNormal"/>
              <w:jc w:val="center"/>
            </w:pPr>
            <w:r w:rsidRPr="004052A7">
              <w:t>53</w:t>
            </w:r>
          </w:p>
        </w:tc>
        <w:tc>
          <w:tcPr>
            <w:tcW w:w="1303" w:type="dxa"/>
            <w:vAlign w:val="center"/>
          </w:tcPr>
          <w:p w:rsidR="004052A7" w:rsidRPr="004052A7" w:rsidRDefault="004052A7">
            <w:pPr>
              <w:pStyle w:val="ConsPlusNormal"/>
              <w:jc w:val="center"/>
            </w:pPr>
            <w:r w:rsidRPr="004052A7">
              <w:t>47</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3</w:t>
            </w:r>
          </w:p>
        </w:tc>
        <w:tc>
          <w:tcPr>
            <w:tcW w:w="1190" w:type="dxa"/>
            <w:vAlign w:val="center"/>
          </w:tcPr>
          <w:p w:rsidR="004052A7" w:rsidRPr="004052A7" w:rsidRDefault="004052A7">
            <w:pPr>
              <w:pStyle w:val="ConsPlusNormal"/>
              <w:jc w:val="center"/>
            </w:pPr>
            <w:r w:rsidRPr="004052A7">
              <w:t>50</w:t>
            </w:r>
          </w:p>
        </w:tc>
        <w:tc>
          <w:tcPr>
            <w:tcW w:w="1303" w:type="dxa"/>
            <w:vAlign w:val="center"/>
          </w:tcPr>
          <w:p w:rsidR="004052A7" w:rsidRPr="004052A7" w:rsidRDefault="004052A7">
            <w:pPr>
              <w:pStyle w:val="ConsPlusNormal"/>
              <w:jc w:val="center"/>
            </w:pPr>
            <w:r w:rsidRPr="004052A7">
              <w:t>50</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w:t>
            </w: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25</w:t>
            </w:r>
          </w:p>
        </w:tc>
        <w:tc>
          <w:tcPr>
            <w:tcW w:w="1303" w:type="dxa"/>
            <w:vAlign w:val="center"/>
          </w:tcPr>
          <w:p w:rsidR="004052A7" w:rsidRPr="004052A7" w:rsidRDefault="004052A7">
            <w:pPr>
              <w:pStyle w:val="ConsPlusNormal"/>
              <w:jc w:val="center"/>
            </w:pPr>
            <w:r w:rsidRPr="004052A7">
              <w:t>75</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val="restart"/>
          </w:tcPr>
          <w:p w:rsidR="004052A7" w:rsidRPr="004052A7" w:rsidRDefault="004052A7">
            <w:pPr>
              <w:pStyle w:val="ConsPlusNormal"/>
              <w:jc w:val="center"/>
            </w:pPr>
            <w:r w:rsidRPr="004052A7">
              <w:t>3</w:t>
            </w:r>
          </w:p>
        </w:tc>
        <w:tc>
          <w:tcPr>
            <w:tcW w:w="907" w:type="dxa"/>
            <w:vMerge w:val="restart"/>
          </w:tcPr>
          <w:p w:rsidR="004052A7" w:rsidRPr="004052A7" w:rsidRDefault="004052A7">
            <w:pPr>
              <w:pStyle w:val="ConsPlusNormal"/>
              <w:jc w:val="center"/>
            </w:pPr>
            <w:r w:rsidRPr="004052A7">
              <w:t>1</w:t>
            </w:r>
          </w:p>
        </w:tc>
        <w:tc>
          <w:tcPr>
            <w:tcW w:w="907" w:type="dxa"/>
            <w:vAlign w:val="center"/>
          </w:tcPr>
          <w:p w:rsidR="004052A7" w:rsidRPr="004052A7" w:rsidRDefault="004052A7">
            <w:pPr>
              <w:pStyle w:val="ConsPlusNormal"/>
              <w:jc w:val="center"/>
            </w:pPr>
            <w:r w:rsidRPr="004052A7">
              <w:t>1</w:t>
            </w:r>
          </w:p>
        </w:tc>
        <w:tc>
          <w:tcPr>
            <w:tcW w:w="1190" w:type="dxa"/>
            <w:vAlign w:val="center"/>
          </w:tcPr>
          <w:p w:rsidR="004052A7" w:rsidRPr="004052A7" w:rsidRDefault="004052A7">
            <w:pPr>
              <w:pStyle w:val="ConsPlusNormal"/>
              <w:jc w:val="center"/>
            </w:pPr>
            <w:r w:rsidRPr="004052A7">
              <w:t>50</w:t>
            </w:r>
          </w:p>
        </w:tc>
        <w:tc>
          <w:tcPr>
            <w:tcW w:w="1303" w:type="dxa"/>
            <w:vAlign w:val="center"/>
          </w:tcPr>
          <w:p w:rsidR="004052A7" w:rsidRPr="004052A7" w:rsidRDefault="004052A7">
            <w:pPr>
              <w:pStyle w:val="ConsPlusNormal"/>
              <w:jc w:val="center"/>
            </w:pPr>
            <w:r w:rsidRPr="004052A7">
              <w:t>50</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2 - 13</w:t>
            </w:r>
          </w:p>
        </w:tc>
        <w:tc>
          <w:tcPr>
            <w:tcW w:w="1190" w:type="dxa"/>
            <w:vAlign w:val="center"/>
          </w:tcPr>
          <w:p w:rsidR="004052A7" w:rsidRPr="004052A7" w:rsidRDefault="004052A7">
            <w:pPr>
              <w:pStyle w:val="ConsPlusNormal"/>
              <w:jc w:val="center"/>
            </w:pPr>
            <w:r w:rsidRPr="004052A7">
              <w:t>22</w:t>
            </w:r>
          </w:p>
        </w:tc>
        <w:tc>
          <w:tcPr>
            <w:tcW w:w="1303" w:type="dxa"/>
            <w:vAlign w:val="center"/>
          </w:tcPr>
          <w:p w:rsidR="004052A7" w:rsidRPr="004052A7" w:rsidRDefault="004052A7">
            <w:pPr>
              <w:pStyle w:val="ConsPlusNormal"/>
              <w:jc w:val="center"/>
            </w:pPr>
            <w:r w:rsidRPr="004052A7">
              <w:t>78</w:t>
            </w:r>
          </w:p>
        </w:tc>
      </w:tr>
      <w:tr w:rsidR="004052A7" w:rsidRPr="004052A7">
        <w:tc>
          <w:tcPr>
            <w:tcW w:w="793" w:type="dxa"/>
            <w:vMerge w:val="restart"/>
          </w:tcPr>
          <w:p w:rsidR="004052A7" w:rsidRPr="004052A7" w:rsidRDefault="004052A7">
            <w:pPr>
              <w:pStyle w:val="ConsPlusNormal"/>
              <w:jc w:val="center"/>
            </w:pPr>
            <w:r w:rsidRPr="004052A7">
              <w:t>7</w:t>
            </w:r>
          </w:p>
        </w:tc>
        <w:tc>
          <w:tcPr>
            <w:tcW w:w="3061" w:type="dxa"/>
            <w:vMerge w:val="restart"/>
          </w:tcPr>
          <w:p w:rsidR="004052A7" w:rsidRPr="004052A7" w:rsidRDefault="004052A7">
            <w:pPr>
              <w:pStyle w:val="ConsPlusNormal"/>
            </w:pPr>
            <w:r w:rsidRPr="004052A7">
              <w:t>Теплоэнергетическое оборудование</w:t>
            </w:r>
          </w:p>
        </w:tc>
        <w:tc>
          <w:tcPr>
            <w:tcW w:w="907" w:type="dxa"/>
            <w:vAlign w:val="center"/>
          </w:tcPr>
          <w:p w:rsidR="004052A7" w:rsidRPr="004052A7" w:rsidRDefault="004052A7">
            <w:pPr>
              <w:pStyle w:val="ConsPlusNormal"/>
              <w:jc w:val="center"/>
            </w:pPr>
            <w:r w:rsidRPr="004052A7">
              <w:t>1 - 7, 9</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60</w:t>
            </w:r>
          </w:p>
        </w:tc>
        <w:tc>
          <w:tcPr>
            <w:tcW w:w="1303" w:type="dxa"/>
            <w:vAlign w:val="center"/>
          </w:tcPr>
          <w:p w:rsidR="004052A7" w:rsidRPr="004052A7" w:rsidRDefault="004052A7">
            <w:pPr>
              <w:pStyle w:val="ConsPlusNormal"/>
              <w:jc w:val="center"/>
            </w:pPr>
            <w:r w:rsidRPr="004052A7">
              <w:t>40</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8</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w:t>
            </w:r>
          </w:p>
        </w:tc>
        <w:tc>
          <w:tcPr>
            <w:tcW w:w="1303" w:type="dxa"/>
            <w:vAlign w:val="center"/>
          </w:tcPr>
          <w:p w:rsidR="004052A7" w:rsidRPr="004052A7" w:rsidRDefault="004052A7">
            <w:pPr>
              <w:pStyle w:val="ConsPlusNormal"/>
              <w:jc w:val="center"/>
            </w:pPr>
            <w:r w:rsidRPr="004052A7">
              <w:t>100</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10</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w:t>
            </w:r>
          </w:p>
        </w:tc>
        <w:tc>
          <w:tcPr>
            <w:tcW w:w="1303" w:type="dxa"/>
            <w:vAlign w:val="center"/>
          </w:tcPr>
          <w:p w:rsidR="004052A7" w:rsidRPr="004052A7" w:rsidRDefault="004052A7">
            <w:pPr>
              <w:pStyle w:val="ConsPlusNormal"/>
              <w:jc w:val="center"/>
            </w:pPr>
            <w:r w:rsidRPr="004052A7">
              <w:t>100</w:t>
            </w:r>
          </w:p>
        </w:tc>
      </w:tr>
      <w:tr w:rsidR="004052A7" w:rsidRPr="004052A7">
        <w:tc>
          <w:tcPr>
            <w:tcW w:w="793" w:type="dxa"/>
          </w:tcPr>
          <w:p w:rsidR="004052A7" w:rsidRPr="004052A7" w:rsidRDefault="004052A7">
            <w:pPr>
              <w:pStyle w:val="ConsPlusNormal"/>
              <w:jc w:val="center"/>
            </w:pPr>
            <w:r w:rsidRPr="004052A7">
              <w:t>8</w:t>
            </w:r>
          </w:p>
        </w:tc>
        <w:tc>
          <w:tcPr>
            <w:tcW w:w="3061" w:type="dxa"/>
          </w:tcPr>
          <w:p w:rsidR="004052A7" w:rsidRPr="004052A7" w:rsidRDefault="004052A7">
            <w:pPr>
              <w:pStyle w:val="ConsPlusNormal"/>
            </w:pPr>
            <w:r w:rsidRPr="004052A7">
              <w:t>Деревообрабатывающее оборудование</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60</w:t>
            </w:r>
          </w:p>
        </w:tc>
        <w:tc>
          <w:tcPr>
            <w:tcW w:w="1303" w:type="dxa"/>
            <w:vAlign w:val="center"/>
          </w:tcPr>
          <w:p w:rsidR="004052A7" w:rsidRPr="004052A7" w:rsidRDefault="004052A7">
            <w:pPr>
              <w:pStyle w:val="ConsPlusNormal"/>
              <w:jc w:val="center"/>
            </w:pPr>
            <w:r w:rsidRPr="004052A7">
              <w:t>40</w:t>
            </w:r>
          </w:p>
        </w:tc>
      </w:tr>
      <w:tr w:rsidR="004052A7" w:rsidRPr="004052A7">
        <w:tc>
          <w:tcPr>
            <w:tcW w:w="793" w:type="dxa"/>
            <w:vMerge w:val="restart"/>
          </w:tcPr>
          <w:p w:rsidR="004052A7" w:rsidRPr="004052A7" w:rsidRDefault="004052A7">
            <w:pPr>
              <w:pStyle w:val="ConsPlusNormal"/>
              <w:jc w:val="center"/>
            </w:pPr>
            <w:r w:rsidRPr="004052A7">
              <w:t>9</w:t>
            </w:r>
          </w:p>
        </w:tc>
        <w:tc>
          <w:tcPr>
            <w:tcW w:w="3061" w:type="dxa"/>
            <w:vMerge w:val="restart"/>
          </w:tcPr>
          <w:p w:rsidR="004052A7" w:rsidRPr="004052A7" w:rsidRDefault="004052A7">
            <w:pPr>
              <w:pStyle w:val="ConsPlusNormal"/>
            </w:pPr>
            <w:r w:rsidRPr="004052A7">
              <w:t>Сооружения водоснабжения и канализации</w:t>
            </w:r>
          </w:p>
        </w:tc>
        <w:tc>
          <w:tcPr>
            <w:tcW w:w="907" w:type="dxa"/>
            <w:vAlign w:val="center"/>
          </w:tcPr>
          <w:p w:rsidR="004052A7" w:rsidRPr="004052A7" w:rsidRDefault="004052A7">
            <w:pPr>
              <w:pStyle w:val="ConsPlusNormal"/>
              <w:jc w:val="center"/>
            </w:pPr>
            <w:r w:rsidRPr="004052A7">
              <w:t>1</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25</w:t>
            </w:r>
          </w:p>
        </w:tc>
        <w:tc>
          <w:tcPr>
            <w:tcW w:w="1303" w:type="dxa"/>
            <w:vAlign w:val="center"/>
          </w:tcPr>
          <w:p w:rsidR="004052A7" w:rsidRPr="004052A7" w:rsidRDefault="004052A7">
            <w:pPr>
              <w:pStyle w:val="ConsPlusNormal"/>
              <w:jc w:val="center"/>
            </w:pPr>
            <w:r w:rsidRPr="004052A7">
              <w:t>75</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2</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30</w:t>
            </w:r>
          </w:p>
        </w:tc>
        <w:tc>
          <w:tcPr>
            <w:tcW w:w="1303" w:type="dxa"/>
            <w:vAlign w:val="center"/>
          </w:tcPr>
          <w:p w:rsidR="004052A7" w:rsidRPr="004052A7" w:rsidRDefault="004052A7">
            <w:pPr>
              <w:pStyle w:val="ConsPlusNormal"/>
              <w:jc w:val="center"/>
            </w:pPr>
            <w:r w:rsidRPr="004052A7">
              <w:t>70</w:t>
            </w:r>
          </w:p>
        </w:tc>
      </w:tr>
      <w:tr w:rsidR="004052A7" w:rsidRPr="004052A7">
        <w:tc>
          <w:tcPr>
            <w:tcW w:w="793" w:type="dxa"/>
            <w:vMerge/>
          </w:tcPr>
          <w:p w:rsidR="004052A7" w:rsidRPr="004052A7" w:rsidRDefault="004052A7">
            <w:pPr>
              <w:pStyle w:val="ConsPlusNormal"/>
            </w:pPr>
          </w:p>
        </w:tc>
        <w:tc>
          <w:tcPr>
            <w:tcW w:w="3061" w:type="dxa"/>
            <w:vMerge/>
          </w:tcPr>
          <w:p w:rsidR="004052A7" w:rsidRPr="004052A7" w:rsidRDefault="004052A7">
            <w:pPr>
              <w:pStyle w:val="ConsPlusNormal"/>
            </w:pPr>
          </w:p>
        </w:tc>
        <w:tc>
          <w:tcPr>
            <w:tcW w:w="907" w:type="dxa"/>
            <w:vAlign w:val="center"/>
          </w:tcPr>
          <w:p w:rsidR="004052A7" w:rsidRPr="004052A7" w:rsidRDefault="004052A7">
            <w:pPr>
              <w:pStyle w:val="ConsPlusNormal"/>
              <w:jc w:val="center"/>
            </w:pPr>
            <w:r w:rsidRPr="004052A7">
              <w:t>3</w:t>
            </w:r>
          </w:p>
        </w:tc>
        <w:tc>
          <w:tcPr>
            <w:tcW w:w="907" w:type="dxa"/>
            <w:vAlign w:val="center"/>
          </w:tcPr>
          <w:p w:rsidR="004052A7" w:rsidRPr="004052A7" w:rsidRDefault="004052A7">
            <w:pPr>
              <w:pStyle w:val="ConsPlusNormal"/>
            </w:pPr>
          </w:p>
        </w:tc>
        <w:tc>
          <w:tcPr>
            <w:tcW w:w="907" w:type="dxa"/>
            <w:vAlign w:val="center"/>
          </w:tcPr>
          <w:p w:rsidR="004052A7" w:rsidRPr="004052A7" w:rsidRDefault="004052A7">
            <w:pPr>
              <w:pStyle w:val="ConsPlusNormal"/>
            </w:pPr>
          </w:p>
        </w:tc>
        <w:tc>
          <w:tcPr>
            <w:tcW w:w="1190" w:type="dxa"/>
            <w:vAlign w:val="center"/>
          </w:tcPr>
          <w:p w:rsidR="004052A7" w:rsidRPr="004052A7" w:rsidRDefault="004052A7">
            <w:pPr>
              <w:pStyle w:val="ConsPlusNormal"/>
              <w:jc w:val="center"/>
            </w:pPr>
            <w:r w:rsidRPr="004052A7">
              <w:t>10</w:t>
            </w:r>
          </w:p>
        </w:tc>
        <w:tc>
          <w:tcPr>
            <w:tcW w:w="1303" w:type="dxa"/>
            <w:vAlign w:val="center"/>
          </w:tcPr>
          <w:p w:rsidR="004052A7" w:rsidRPr="004052A7" w:rsidRDefault="004052A7">
            <w:pPr>
              <w:pStyle w:val="ConsPlusNormal"/>
              <w:jc w:val="center"/>
            </w:pPr>
            <w:r w:rsidRPr="004052A7">
              <w:t>90</w:t>
            </w:r>
          </w:p>
        </w:tc>
      </w:tr>
    </w:tbl>
    <w:p w:rsidR="004052A7" w:rsidRPr="004052A7" w:rsidRDefault="004052A7">
      <w:pPr>
        <w:pStyle w:val="ConsPlusNormal"/>
        <w:jc w:val="right"/>
      </w:pPr>
      <w:r w:rsidRPr="004052A7">
        <w:t>".</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r w:rsidRPr="004052A7">
        <w:t>Приложение N 4</w:t>
      </w:r>
    </w:p>
    <w:p w:rsidR="004052A7" w:rsidRPr="004052A7" w:rsidRDefault="004052A7">
      <w:pPr>
        <w:pStyle w:val="ConsPlusNormal"/>
        <w:jc w:val="right"/>
      </w:pPr>
      <w:r w:rsidRPr="004052A7">
        <w:lastRenderedPageBreak/>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Normal"/>
        <w:jc w:val="right"/>
      </w:pPr>
      <w:r w:rsidRPr="004052A7">
        <w:t>"Приложение N 9</w:t>
      </w:r>
    </w:p>
    <w:p w:rsidR="004052A7" w:rsidRPr="004052A7" w:rsidRDefault="004052A7">
      <w:pPr>
        <w:pStyle w:val="ConsPlusNormal"/>
        <w:jc w:val="right"/>
      </w:pPr>
      <w:r w:rsidRPr="004052A7">
        <w:t>к Методике определения</w:t>
      </w:r>
    </w:p>
    <w:p w:rsidR="004052A7" w:rsidRPr="004052A7" w:rsidRDefault="004052A7">
      <w:pPr>
        <w:pStyle w:val="ConsPlusNormal"/>
        <w:jc w:val="right"/>
      </w:pPr>
      <w:r w:rsidRPr="004052A7">
        <w:t>сметной стоимости строительства,</w:t>
      </w:r>
    </w:p>
    <w:p w:rsidR="004052A7" w:rsidRPr="004052A7" w:rsidRDefault="004052A7">
      <w:pPr>
        <w:pStyle w:val="ConsPlusNormal"/>
        <w:jc w:val="right"/>
      </w:pPr>
      <w:r w:rsidRPr="004052A7">
        <w:t>реконструкции, капитального ремонта,</w:t>
      </w:r>
    </w:p>
    <w:p w:rsidR="004052A7" w:rsidRPr="004052A7" w:rsidRDefault="004052A7">
      <w:pPr>
        <w:pStyle w:val="ConsPlusNormal"/>
        <w:jc w:val="right"/>
      </w:pPr>
      <w:r w:rsidRPr="004052A7">
        <w:t>сноса объектов капитального</w:t>
      </w:r>
    </w:p>
    <w:p w:rsidR="004052A7" w:rsidRPr="004052A7" w:rsidRDefault="004052A7">
      <w:pPr>
        <w:pStyle w:val="ConsPlusNormal"/>
        <w:jc w:val="right"/>
      </w:pPr>
      <w:r w:rsidRPr="004052A7">
        <w:t>строительства, работ по сохранению</w:t>
      </w:r>
    </w:p>
    <w:p w:rsidR="004052A7" w:rsidRPr="004052A7" w:rsidRDefault="004052A7">
      <w:pPr>
        <w:pStyle w:val="ConsPlusNormal"/>
        <w:jc w:val="right"/>
      </w:pPr>
      <w:r w:rsidRPr="004052A7">
        <w:t>объектов культурного наследия</w:t>
      </w:r>
    </w:p>
    <w:p w:rsidR="004052A7" w:rsidRPr="004052A7" w:rsidRDefault="004052A7">
      <w:pPr>
        <w:pStyle w:val="ConsPlusNormal"/>
        <w:jc w:val="right"/>
      </w:pPr>
      <w:r w:rsidRPr="004052A7">
        <w:t>(памятников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утвержденной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both"/>
      </w:pPr>
    </w:p>
    <w:p w:rsidR="004052A7" w:rsidRPr="004052A7" w:rsidRDefault="004052A7">
      <w:pPr>
        <w:pStyle w:val="ConsPlusTitle"/>
        <w:jc w:val="center"/>
      </w:pPr>
      <w:bookmarkStart w:id="5" w:name="P2022"/>
      <w:bookmarkEnd w:id="5"/>
      <w:r w:rsidRPr="004052A7">
        <w:t>РЕКОМЕНДУЕМЫЙ ПЕРЕЧЕНЬ</w:t>
      </w:r>
    </w:p>
    <w:p w:rsidR="004052A7" w:rsidRPr="004052A7" w:rsidRDefault="004052A7">
      <w:pPr>
        <w:pStyle w:val="ConsPlusTitle"/>
        <w:jc w:val="center"/>
      </w:pPr>
      <w:r w:rsidRPr="004052A7">
        <w:t>РАБОТ И ЗАТРАТ, УЧИТЫВАЕМЫХ В ГЛАВАХ 1 И 9 СВОДНОГО</w:t>
      </w:r>
    </w:p>
    <w:p w:rsidR="004052A7" w:rsidRPr="004052A7" w:rsidRDefault="004052A7">
      <w:pPr>
        <w:pStyle w:val="ConsPlusTitle"/>
        <w:jc w:val="center"/>
      </w:pPr>
      <w:r w:rsidRPr="004052A7">
        <w:t>СМЕТНОГО РАСЧЕТА СТОИМОСТИ СТРОИТЕЛЬСТВА</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76"/>
        <w:gridCol w:w="1814"/>
      </w:tblGrid>
      <w:tr w:rsidR="004052A7" w:rsidRPr="004052A7">
        <w:tc>
          <w:tcPr>
            <w:tcW w:w="680" w:type="dxa"/>
          </w:tcPr>
          <w:p w:rsidR="004052A7" w:rsidRPr="004052A7" w:rsidRDefault="004052A7">
            <w:pPr>
              <w:pStyle w:val="ConsPlusNormal"/>
              <w:jc w:val="center"/>
            </w:pPr>
            <w:r w:rsidRPr="004052A7">
              <w:t>N п/п</w:t>
            </w:r>
          </w:p>
        </w:tc>
        <w:tc>
          <w:tcPr>
            <w:tcW w:w="6576" w:type="dxa"/>
          </w:tcPr>
          <w:p w:rsidR="004052A7" w:rsidRPr="004052A7" w:rsidRDefault="004052A7">
            <w:pPr>
              <w:pStyle w:val="ConsPlusNormal"/>
              <w:jc w:val="center"/>
            </w:pPr>
            <w:r w:rsidRPr="004052A7">
              <w:t>Номер главы сводного сметного расчета, наименования работ и затрат, обоснование стоимости</w:t>
            </w:r>
          </w:p>
        </w:tc>
        <w:tc>
          <w:tcPr>
            <w:tcW w:w="1814" w:type="dxa"/>
          </w:tcPr>
          <w:p w:rsidR="004052A7" w:rsidRPr="004052A7" w:rsidRDefault="004052A7">
            <w:pPr>
              <w:pStyle w:val="ConsPlusNormal"/>
              <w:jc w:val="center"/>
            </w:pPr>
            <w:r w:rsidRPr="004052A7">
              <w:t>Номер графы сводного сметного расчета</w:t>
            </w:r>
          </w:p>
        </w:tc>
      </w:tr>
      <w:tr w:rsidR="004052A7" w:rsidRPr="004052A7">
        <w:tc>
          <w:tcPr>
            <w:tcW w:w="680" w:type="dxa"/>
          </w:tcPr>
          <w:p w:rsidR="004052A7" w:rsidRPr="004052A7" w:rsidRDefault="004052A7">
            <w:pPr>
              <w:pStyle w:val="ConsPlusNormal"/>
              <w:jc w:val="center"/>
            </w:pPr>
            <w:r w:rsidRPr="004052A7">
              <w:t>1</w:t>
            </w:r>
          </w:p>
        </w:tc>
        <w:tc>
          <w:tcPr>
            <w:tcW w:w="6576" w:type="dxa"/>
          </w:tcPr>
          <w:p w:rsidR="004052A7" w:rsidRPr="004052A7" w:rsidRDefault="004052A7">
            <w:pPr>
              <w:pStyle w:val="ConsPlusNormal"/>
              <w:jc w:val="center"/>
            </w:pPr>
            <w:r w:rsidRPr="004052A7">
              <w:t>2</w:t>
            </w:r>
          </w:p>
        </w:tc>
        <w:tc>
          <w:tcPr>
            <w:tcW w:w="1814" w:type="dxa"/>
          </w:tcPr>
          <w:p w:rsidR="004052A7" w:rsidRPr="004052A7" w:rsidRDefault="004052A7">
            <w:pPr>
              <w:pStyle w:val="ConsPlusNormal"/>
              <w:jc w:val="center"/>
            </w:pPr>
            <w:r w:rsidRPr="004052A7">
              <w:t>3</w:t>
            </w:r>
          </w:p>
        </w:tc>
      </w:tr>
      <w:tr w:rsidR="004052A7" w:rsidRPr="004052A7">
        <w:tc>
          <w:tcPr>
            <w:tcW w:w="680" w:type="dxa"/>
          </w:tcPr>
          <w:p w:rsidR="004052A7" w:rsidRPr="004052A7" w:rsidRDefault="004052A7">
            <w:pPr>
              <w:pStyle w:val="ConsPlusNormal"/>
              <w:jc w:val="center"/>
              <w:outlineLvl w:val="2"/>
            </w:pPr>
            <w:r w:rsidRPr="004052A7">
              <w:t>1</w:t>
            </w:r>
          </w:p>
        </w:tc>
        <w:tc>
          <w:tcPr>
            <w:tcW w:w="6576" w:type="dxa"/>
          </w:tcPr>
          <w:p w:rsidR="004052A7" w:rsidRPr="004052A7" w:rsidRDefault="004052A7">
            <w:pPr>
              <w:pStyle w:val="ConsPlusNormal"/>
              <w:jc w:val="both"/>
            </w:pPr>
            <w:r w:rsidRPr="004052A7">
              <w:t>Глава 1</w:t>
            </w:r>
          </w:p>
        </w:tc>
        <w:tc>
          <w:tcPr>
            <w:tcW w:w="1814" w:type="dxa"/>
          </w:tcPr>
          <w:p w:rsidR="004052A7" w:rsidRPr="004052A7" w:rsidRDefault="004052A7">
            <w:pPr>
              <w:pStyle w:val="ConsPlusNormal"/>
            </w:pPr>
          </w:p>
        </w:tc>
      </w:tr>
      <w:tr w:rsidR="004052A7" w:rsidRPr="004052A7">
        <w:tc>
          <w:tcPr>
            <w:tcW w:w="680" w:type="dxa"/>
          </w:tcPr>
          <w:p w:rsidR="004052A7" w:rsidRPr="004052A7" w:rsidRDefault="004052A7">
            <w:pPr>
              <w:pStyle w:val="ConsPlusNormal"/>
              <w:jc w:val="center"/>
            </w:pPr>
            <w:r w:rsidRPr="004052A7">
              <w:t>1.1</w:t>
            </w:r>
          </w:p>
        </w:tc>
        <w:tc>
          <w:tcPr>
            <w:tcW w:w="6576" w:type="dxa"/>
          </w:tcPr>
          <w:p w:rsidR="004052A7" w:rsidRPr="004052A7" w:rsidRDefault="004052A7">
            <w:pPr>
              <w:pStyle w:val="ConsPlusNormal"/>
              <w:jc w:val="both"/>
            </w:pPr>
            <w:r w:rsidRPr="004052A7">
              <w:t>Получение исходных данных и условий для подготовки проектной документации</w:t>
            </w:r>
          </w:p>
        </w:tc>
        <w:tc>
          <w:tcPr>
            <w:tcW w:w="1814" w:type="dxa"/>
          </w:tcPr>
          <w:p w:rsidR="004052A7" w:rsidRPr="004052A7" w:rsidRDefault="004052A7">
            <w:pPr>
              <w:pStyle w:val="ConsPlusNormal"/>
            </w:pPr>
          </w:p>
        </w:tc>
      </w:tr>
      <w:tr w:rsidR="004052A7" w:rsidRPr="004052A7">
        <w:tc>
          <w:tcPr>
            <w:tcW w:w="680" w:type="dxa"/>
          </w:tcPr>
          <w:p w:rsidR="004052A7" w:rsidRPr="004052A7" w:rsidRDefault="004052A7">
            <w:pPr>
              <w:pStyle w:val="ConsPlusNormal"/>
              <w:jc w:val="center"/>
            </w:pPr>
            <w:r w:rsidRPr="004052A7">
              <w:t>1.1.1</w:t>
            </w:r>
          </w:p>
        </w:tc>
        <w:tc>
          <w:tcPr>
            <w:tcW w:w="6576" w:type="dxa"/>
          </w:tcPr>
          <w:p w:rsidR="004052A7" w:rsidRPr="004052A7" w:rsidRDefault="004052A7">
            <w:pPr>
              <w:pStyle w:val="ConsPlusNormal"/>
              <w:jc w:val="both"/>
            </w:pPr>
            <w:r w:rsidRPr="004052A7">
              <w:t xml:space="preserve">Затраты, связанные с получением (разработкой) исходных данных для подготовки проектной документации, проведением необходимых согласований по проектным решениям, определенные расчетами согласно тарифам (ценам, нормативам), утверждаемым в соответствии законодательством Российской Федерации, а в случае, если законодательством Российской </w:t>
            </w:r>
            <w:r w:rsidRPr="004052A7">
              <w:lastRenderedPageBreak/>
              <w:t>Федерации не установлено государственное регулирование, - согласно ценам и тарифам в соответствии с пунктами 13 - 22 Методики, а также затраты, связанные с получением специальных технических условий, определенные с применением сметных нормативов, сведения о которых включены в федеральный реестр сметных нормативов, формируемый в соответствии с Порядком формирования и ведения федерального реестра сметных нормативов, утвержденным приказом Минстроя России от 24 октября 2017 г. N 1470/пр (зарегистрирован Минюстом России 14 мая 2018 г., регистрационный N 51079) (далее - ФРСН), на основании калькуляции затрат по форме 3п (рекомендуемый образец приведен в Приложении N 7 к Методике определения стоимости работ по подготовке проектной документации, утвержденной приказом Минстроя России от 1 октября 2021 г. N 707/пр (зарегистрирован Минюстом России 30 декабря 2021 г., регистрационный N 66751), с изменениями, внесенными приказом Минстроя России от 8 июня 2023 г. N 409/пр (зарегистрирован Минюстом России 11 августа 2023 г., регистрационный N 74759) (далее - Методика N 707/пр)</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1.1.2</w:t>
            </w:r>
          </w:p>
        </w:tc>
        <w:tc>
          <w:tcPr>
            <w:tcW w:w="6576" w:type="dxa"/>
          </w:tcPr>
          <w:p w:rsidR="004052A7" w:rsidRPr="004052A7" w:rsidRDefault="004052A7">
            <w:pPr>
              <w:pStyle w:val="ConsPlusNormal"/>
              <w:jc w:val="both"/>
            </w:pPr>
            <w:r w:rsidRPr="004052A7">
              <w:t>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 определенные расчетами с применением сметных нормативов, сведения о которых включены в ФРСН</w:t>
            </w:r>
          </w:p>
        </w:tc>
        <w:tc>
          <w:tcPr>
            <w:tcW w:w="1814" w:type="dxa"/>
          </w:tcPr>
          <w:p w:rsidR="004052A7" w:rsidRPr="004052A7" w:rsidRDefault="004052A7">
            <w:pPr>
              <w:pStyle w:val="ConsPlusNormal"/>
            </w:pPr>
            <w:r w:rsidRPr="004052A7">
              <w:t>Графы 4, 7 и 8</w:t>
            </w:r>
          </w:p>
        </w:tc>
      </w:tr>
      <w:tr w:rsidR="004052A7" w:rsidRPr="004052A7">
        <w:tc>
          <w:tcPr>
            <w:tcW w:w="680" w:type="dxa"/>
          </w:tcPr>
          <w:p w:rsidR="004052A7" w:rsidRPr="004052A7" w:rsidRDefault="004052A7">
            <w:pPr>
              <w:pStyle w:val="ConsPlusNormal"/>
              <w:jc w:val="center"/>
            </w:pPr>
            <w:r w:rsidRPr="004052A7">
              <w:t>1.1.3</w:t>
            </w:r>
          </w:p>
        </w:tc>
        <w:tc>
          <w:tcPr>
            <w:tcW w:w="6576" w:type="dxa"/>
          </w:tcPr>
          <w:p w:rsidR="004052A7" w:rsidRPr="004052A7" w:rsidRDefault="004052A7">
            <w:pPr>
              <w:pStyle w:val="ConsPlusNormal"/>
              <w:jc w:val="both"/>
            </w:pPr>
            <w:r w:rsidRPr="004052A7">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возмещением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земельным налогом на период строительства, платой за пользование водными объектами или их частями, определенные расчетами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1.1.4</w:t>
            </w:r>
          </w:p>
        </w:tc>
        <w:tc>
          <w:tcPr>
            <w:tcW w:w="6576" w:type="dxa"/>
          </w:tcPr>
          <w:p w:rsidR="004052A7" w:rsidRPr="004052A7" w:rsidRDefault="004052A7">
            <w:pPr>
              <w:pStyle w:val="ConsPlusNormal"/>
              <w:jc w:val="both"/>
            </w:pPr>
            <w:r w:rsidRPr="004052A7">
              <w:t xml:space="preserve">Затраты, связанные с подготовкой документации по планировке территории, предусматривающей размещение объектов капитального строительства, в том числе линейных объектов, в случае, если источником финансирования работ по подготовке указанной документации, приведенных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 определенные расчетами с применением сметных нормативов, сведения о которых включены в ФРСН, а при отсутствии сметных нормативов - в соответствии с пунктами 13 - 22 Методики, составленными заказчиком по согласованию с главным </w:t>
            </w:r>
            <w:r w:rsidRPr="004052A7">
              <w:lastRenderedPageBreak/>
              <w:t>распорядителем средств соответствующего бюджета (за исключением случаев, когда заказчиком является главный распорядитель средств)</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1.2</w:t>
            </w:r>
          </w:p>
        </w:tc>
        <w:tc>
          <w:tcPr>
            <w:tcW w:w="6576" w:type="dxa"/>
          </w:tcPr>
          <w:p w:rsidR="004052A7" w:rsidRPr="004052A7" w:rsidRDefault="004052A7">
            <w:pPr>
              <w:pStyle w:val="ConsPlusNormal"/>
              <w:jc w:val="both"/>
            </w:pPr>
            <w:r w:rsidRPr="004052A7">
              <w:t>Затраты по освоению территории строительства</w:t>
            </w:r>
          </w:p>
        </w:tc>
        <w:tc>
          <w:tcPr>
            <w:tcW w:w="1814" w:type="dxa"/>
          </w:tcPr>
          <w:p w:rsidR="004052A7" w:rsidRPr="004052A7" w:rsidRDefault="004052A7">
            <w:pPr>
              <w:pStyle w:val="ConsPlusNormal"/>
            </w:pPr>
          </w:p>
        </w:tc>
      </w:tr>
      <w:tr w:rsidR="004052A7" w:rsidRPr="004052A7">
        <w:tc>
          <w:tcPr>
            <w:tcW w:w="680" w:type="dxa"/>
          </w:tcPr>
          <w:p w:rsidR="004052A7" w:rsidRPr="004052A7" w:rsidRDefault="004052A7">
            <w:pPr>
              <w:pStyle w:val="ConsPlusNormal"/>
              <w:jc w:val="center"/>
            </w:pPr>
            <w:r w:rsidRPr="004052A7">
              <w:t>1.2.1</w:t>
            </w:r>
          </w:p>
        </w:tc>
        <w:tc>
          <w:tcPr>
            <w:tcW w:w="6576" w:type="dxa"/>
          </w:tcPr>
          <w:p w:rsidR="004052A7" w:rsidRPr="004052A7" w:rsidRDefault="004052A7">
            <w:pPr>
              <w:pStyle w:val="ConsPlusNormal"/>
              <w:jc w:val="both"/>
            </w:pPr>
            <w:r w:rsidRPr="004052A7">
              <w:t>Затраты,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ФРСН,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пунктами 13 - 22 Методики, связанные с:</w:t>
            </w:r>
          </w:p>
          <w:p w:rsidR="004052A7" w:rsidRPr="004052A7" w:rsidRDefault="004052A7">
            <w:pPr>
              <w:pStyle w:val="ConsPlusNormal"/>
              <w:jc w:val="both"/>
            </w:pPr>
            <w:r w:rsidRPr="004052A7">
              <w:t>а) возмещением убытков (компенсацией) за сносимые строения, садово-огородные насаждения и прочие объекты, препятствующие осуществлению строительства,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(производимым за счет средств организации в случае, если решение об изъятии принято на основании ходатайства об изъятии);</w:t>
            </w:r>
          </w:p>
          <w:p w:rsidR="004052A7" w:rsidRPr="004052A7" w:rsidRDefault="004052A7">
            <w:pPr>
              <w:pStyle w:val="ConsPlusNormal"/>
              <w:jc w:val="both"/>
            </w:pPr>
            <w:r w:rsidRPr="004052A7">
              <w:t>б) валкой леса, корчевкой пней, очисткой от кустарника, уборкой камней, вывозкой промышленных отвалов (отработанные породы, шлак и тому подобное);</w:t>
            </w:r>
          </w:p>
          <w:p w:rsidR="004052A7" w:rsidRPr="004052A7" w:rsidRDefault="004052A7">
            <w:pPr>
              <w:pStyle w:val="ConsPlusNormal"/>
              <w:jc w:val="both"/>
            </w:pPr>
            <w:r w:rsidRPr="004052A7">
              <w:t>в)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в том числе связанные с:</w:t>
            </w:r>
          </w:p>
          <w:p w:rsidR="004052A7" w:rsidRPr="004052A7" w:rsidRDefault="004052A7">
            <w:pPr>
              <w:pStyle w:val="ConsPlusNormal"/>
              <w:jc w:val="both"/>
            </w:pPr>
            <w:r w:rsidRPr="004052A7">
              <w:t>контролем собственников (владельцев) переносимых и (или), переустраиваемых, и (или) строящихся взамен сносимых объектов капитального строительства;</w:t>
            </w:r>
          </w:p>
          <w:p w:rsidR="004052A7" w:rsidRPr="004052A7" w:rsidRDefault="004052A7">
            <w:pPr>
              <w:pStyle w:val="ConsPlusNormal"/>
              <w:jc w:val="both"/>
            </w:pPr>
            <w:r w:rsidRPr="004052A7">
              <w:t>компенсацией расходов собственникам (владельцам) объектов капитального строительства по переносу, переустройству в связи с реконструкцией данных объектов;</w:t>
            </w:r>
          </w:p>
          <w:p w:rsidR="004052A7" w:rsidRPr="004052A7" w:rsidRDefault="004052A7">
            <w:pPr>
              <w:pStyle w:val="ConsPlusNormal"/>
              <w:jc w:val="both"/>
            </w:pPr>
            <w:r w:rsidRPr="004052A7">
              <w:t>возникающие в связи с реконструкцией, капитальным ремонтом существующих линейных объектов, в соответствии с перечнем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статьи 52.2 Градостроительного кодекса Российской Федерации, утвержденным распоряжением, Правительства Российской Федерации от 2 июня 2022 г. N 1420-р;</w:t>
            </w:r>
          </w:p>
          <w:p w:rsidR="004052A7" w:rsidRPr="004052A7" w:rsidRDefault="004052A7">
            <w:pPr>
              <w:pStyle w:val="ConsPlusNormal"/>
              <w:jc w:val="both"/>
            </w:pPr>
            <w:r w:rsidRPr="004052A7">
              <w:t>г) переселением жильцов, в том числе затраты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и тому подобное;</w:t>
            </w:r>
          </w:p>
          <w:p w:rsidR="004052A7" w:rsidRPr="004052A7" w:rsidRDefault="004052A7">
            <w:pPr>
              <w:pStyle w:val="ConsPlusNormal"/>
              <w:jc w:val="both"/>
            </w:pPr>
            <w:r w:rsidRPr="004052A7">
              <w:t xml:space="preserve">д) компенсацией за посев, вспашку и другие сельскохозяйственные </w:t>
            </w:r>
            <w:r w:rsidRPr="004052A7">
              <w:lastRenderedPageBreak/>
              <w:t>работы;</w:t>
            </w:r>
          </w:p>
          <w:p w:rsidR="004052A7" w:rsidRPr="004052A7" w:rsidRDefault="004052A7">
            <w:pPr>
              <w:pStyle w:val="ConsPlusNormal"/>
              <w:jc w:val="both"/>
            </w:pPr>
            <w:r w:rsidRPr="004052A7">
              <w:t>е) возмещением потерь сельскохозяйственного производства при отводе земель;</w:t>
            </w:r>
          </w:p>
          <w:p w:rsidR="004052A7" w:rsidRPr="004052A7" w:rsidRDefault="004052A7">
            <w:pPr>
              <w:pStyle w:val="ConsPlusNormal"/>
              <w:jc w:val="both"/>
            </w:pPr>
            <w:r w:rsidRPr="004052A7">
              <w:t>ж) снятием и хранением плодородного слоя почвы и тому подобное;</w:t>
            </w:r>
          </w:p>
          <w:p w:rsidR="004052A7" w:rsidRPr="004052A7" w:rsidRDefault="004052A7">
            <w:pPr>
              <w:pStyle w:val="ConsPlusNormal"/>
              <w:jc w:val="both"/>
            </w:pPr>
            <w:r w:rsidRPr="004052A7">
              <w:t>з) упущенной выгодой, компенсируемой в соответствии с законодательством Российской Федерации</w:t>
            </w:r>
          </w:p>
        </w:tc>
        <w:tc>
          <w:tcPr>
            <w:tcW w:w="1814" w:type="dxa"/>
          </w:tcPr>
          <w:p w:rsidR="004052A7" w:rsidRPr="004052A7" w:rsidRDefault="004052A7">
            <w:pPr>
              <w:pStyle w:val="ConsPlusNormal"/>
            </w:pPr>
            <w:r w:rsidRPr="004052A7">
              <w:lastRenderedPageBreak/>
              <w:t>Графы 4 - 7 и 8</w:t>
            </w:r>
          </w:p>
        </w:tc>
      </w:tr>
      <w:tr w:rsidR="004052A7" w:rsidRPr="004052A7">
        <w:tc>
          <w:tcPr>
            <w:tcW w:w="680" w:type="dxa"/>
          </w:tcPr>
          <w:p w:rsidR="004052A7" w:rsidRPr="004052A7" w:rsidRDefault="004052A7">
            <w:pPr>
              <w:pStyle w:val="ConsPlusNormal"/>
              <w:jc w:val="center"/>
            </w:pPr>
            <w:r w:rsidRPr="004052A7">
              <w:t>1.2.2</w:t>
            </w:r>
          </w:p>
        </w:tc>
        <w:tc>
          <w:tcPr>
            <w:tcW w:w="6576" w:type="dxa"/>
          </w:tcPr>
          <w:p w:rsidR="004052A7" w:rsidRPr="004052A7" w:rsidRDefault="004052A7">
            <w:pPr>
              <w:pStyle w:val="ConsPlusNormal"/>
              <w:jc w:val="both"/>
            </w:pPr>
            <w:r w:rsidRPr="004052A7">
              <w:t>Затраты по разминированию территории строительства в пределах строительной площадки или полосы отвода линейного объекта, определенные расчетом с применением сметных нормативов, сведения о которых включены в ФРСН, при отсутствии сметных нормативов -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1.2.3</w:t>
            </w:r>
          </w:p>
        </w:tc>
        <w:tc>
          <w:tcPr>
            <w:tcW w:w="6576" w:type="dxa"/>
          </w:tcPr>
          <w:p w:rsidR="004052A7" w:rsidRPr="004052A7" w:rsidRDefault="004052A7">
            <w:pPr>
              <w:pStyle w:val="ConsPlusNormal"/>
              <w:jc w:val="both"/>
            </w:pPr>
            <w:r w:rsidRPr="004052A7">
              <w:t>Затраты, связанные с организацией мероприятий в случае обнаружения археологического объекта или признаков такого объекта, определенные расчетом с применением сметных нормативов, сведения о которых включены в ФРСН, при отсутствии сметных нормативов -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1.2.4</w:t>
            </w:r>
          </w:p>
        </w:tc>
        <w:tc>
          <w:tcPr>
            <w:tcW w:w="6576" w:type="dxa"/>
          </w:tcPr>
          <w:p w:rsidR="004052A7" w:rsidRPr="004052A7" w:rsidRDefault="004052A7">
            <w:pPr>
              <w:pStyle w:val="ConsPlusNormal"/>
              <w:jc w:val="both"/>
            </w:pPr>
            <w:r w:rsidRPr="004052A7">
              <w:t>Затраты на проведение на территории строительства природоохранных мероприятий, а также мероприятий по возмещению вреда, наносимого окружающей среде,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ФРСН, а также расчетом согласно ценам, тарифам, утверждаемым в соответствии с законодательством Российской Федерации</w:t>
            </w:r>
          </w:p>
        </w:tc>
        <w:tc>
          <w:tcPr>
            <w:tcW w:w="1814" w:type="dxa"/>
          </w:tcPr>
          <w:p w:rsidR="004052A7" w:rsidRPr="004052A7" w:rsidRDefault="004052A7">
            <w:pPr>
              <w:pStyle w:val="ConsPlusNormal"/>
            </w:pPr>
            <w:r w:rsidRPr="004052A7">
              <w:t>Графы 4 - 8</w:t>
            </w:r>
          </w:p>
        </w:tc>
      </w:tr>
      <w:tr w:rsidR="004052A7" w:rsidRPr="004052A7">
        <w:tc>
          <w:tcPr>
            <w:tcW w:w="680" w:type="dxa"/>
          </w:tcPr>
          <w:p w:rsidR="004052A7" w:rsidRPr="004052A7" w:rsidRDefault="004052A7">
            <w:pPr>
              <w:pStyle w:val="ConsPlusNormal"/>
              <w:jc w:val="center"/>
            </w:pPr>
            <w:r w:rsidRPr="004052A7">
              <w:t>1.2.5</w:t>
            </w:r>
          </w:p>
        </w:tc>
        <w:tc>
          <w:tcPr>
            <w:tcW w:w="6576" w:type="dxa"/>
          </w:tcPr>
          <w:p w:rsidR="004052A7" w:rsidRPr="004052A7" w:rsidRDefault="004052A7">
            <w:pPr>
              <w:pStyle w:val="ConsPlusNormal"/>
              <w:jc w:val="both"/>
            </w:pPr>
            <w:r w:rsidRPr="004052A7">
              <w:t>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 гидрогеологические процессы),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ФРСН, на основании проекта организации строительства, разработанного в составе проектной документации</w:t>
            </w:r>
          </w:p>
        </w:tc>
        <w:tc>
          <w:tcPr>
            <w:tcW w:w="1814" w:type="dxa"/>
          </w:tcPr>
          <w:p w:rsidR="004052A7" w:rsidRPr="004052A7" w:rsidRDefault="004052A7">
            <w:pPr>
              <w:pStyle w:val="ConsPlusNormal"/>
            </w:pPr>
            <w:r w:rsidRPr="004052A7">
              <w:t>Графы 4 - 6 и 8</w:t>
            </w:r>
          </w:p>
        </w:tc>
      </w:tr>
      <w:tr w:rsidR="004052A7" w:rsidRPr="004052A7">
        <w:tc>
          <w:tcPr>
            <w:tcW w:w="680" w:type="dxa"/>
          </w:tcPr>
          <w:p w:rsidR="004052A7" w:rsidRPr="004052A7" w:rsidRDefault="004052A7">
            <w:pPr>
              <w:pStyle w:val="ConsPlusNormal"/>
              <w:jc w:val="center"/>
            </w:pPr>
            <w:r w:rsidRPr="004052A7">
              <w:t>1.2.6</w:t>
            </w:r>
          </w:p>
        </w:tc>
        <w:tc>
          <w:tcPr>
            <w:tcW w:w="6576" w:type="dxa"/>
          </w:tcPr>
          <w:p w:rsidR="004052A7" w:rsidRPr="004052A7" w:rsidRDefault="004052A7">
            <w:pPr>
              <w:pStyle w:val="ConsPlusNormal"/>
              <w:jc w:val="both"/>
            </w:pPr>
            <w:r w:rsidRPr="004052A7">
              <w:t>Затраты, связанные с изменением схемы движения транспорта и пешеходов, в том числе с организацией движения,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ФРСН, на основании проекта организации дорожного движения</w:t>
            </w:r>
          </w:p>
        </w:tc>
        <w:tc>
          <w:tcPr>
            <w:tcW w:w="1814" w:type="dxa"/>
          </w:tcPr>
          <w:p w:rsidR="004052A7" w:rsidRPr="004052A7" w:rsidRDefault="004052A7">
            <w:pPr>
              <w:pStyle w:val="ConsPlusNormal"/>
            </w:pPr>
            <w:r w:rsidRPr="004052A7">
              <w:t>Графы 4 - 6 и 8</w:t>
            </w:r>
          </w:p>
        </w:tc>
      </w:tr>
      <w:tr w:rsidR="004052A7" w:rsidRPr="004052A7">
        <w:tc>
          <w:tcPr>
            <w:tcW w:w="680" w:type="dxa"/>
          </w:tcPr>
          <w:p w:rsidR="004052A7" w:rsidRPr="004052A7" w:rsidRDefault="004052A7">
            <w:pPr>
              <w:pStyle w:val="ConsPlusNormal"/>
              <w:jc w:val="center"/>
            </w:pPr>
            <w:r w:rsidRPr="004052A7">
              <w:t>1.2.7</w:t>
            </w:r>
          </w:p>
        </w:tc>
        <w:tc>
          <w:tcPr>
            <w:tcW w:w="6576" w:type="dxa"/>
          </w:tcPr>
          <w:p w:rsidR="004052A7" w:rsidRPr="004052A7" w:rsidRDefault="004052A7">
            <w:pPr>
              <w:pStyle w:val="ConsPlusNormal"/>
              <w:jc w:val="both"/>
            </w:pPr>
            <w:r w:rsidRPr="004052A7">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хозяйствах, или для других целей в соответствии с проектом восстановления (рекультивации) нарушенных земель, а также работы по лесовосстановлению, определенные локальными сметными расчетами (сметами), разработанными в соответствии с Методикой, с применением сметных нормативов, сведения о которых включены в ФРСН</w:t>
            </w:r>
          </w:p>
        </w:tc>
        <w:tc>
          <w:tcPr>
            <w:tcW w:w="1814" w:type="dxa"/>
          </w:tcPr>
          <w:p w:rsidR="004052A7" w:rsidRPr="004052A7" w:rsidRDefault="004052A7">
            <w:pPr>
              <w:pStyle w:val="ConsPlusNormal"/>
            </w:pPr>
            <w:r w:rsidRPr="004052A7">
              <w:t>Графы 4 и 8</w:t>
            </w:r>
          </w:p>
        </w:tc>
      </w:tr>
      <w:tr w:rsidR="004052A7" w:rsidRPr="004052A7">
        <w:tc>
          <w:tcPr>
            <w:tcW w:w="680" w:type="dxa"/>
          </w:tcPr>
          <w:p w:rsidR="004052A7" w:rsidRPr="004052A7" w:rsidRDefault="004052A7">
            <w:pPr>
              <w:pStyle w:val="ConsPlusNormal"/>
              <w:jc w:val="center"/>
            </w:pPr>
            <w:r w:rsidRPr="004052A7">
              <w:t>1.2.8</w:t>
            </w:r>
          </w:p>
        </w:tc>
        <w:tc>
          <w:tcPr>
            <w:tcW w:w="6576" w:type="dxa"/>
          </w:tcPr>
          <w:p w:rsidR="004052A7" w:rsidRPr="004052A7" w:rsidRDefault="004052A7">
            <w:pPr>
              <w:pStyle w:val="ConsPlusNormal"/>
              <w:jc w:val="both"/>
            </w:pPr>
            <w:r w:rsidRPr="004052A7">
              <w:t>Затраты на подготовку и экспертизу проекта освоения лесов, проекта лесовосстановления, проекта лесоразведения, проекта рекультивации земель, определенные расчетом в соответствии с законодательством Российской Федерации согласно тарифам (ценам, нормативам), утверждаемым в соответствии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outlineLvl w:val="2"/>
            </w:pPr>
            <w:r w:rsidRPr="004052A7">
              <w:t>2</w:t>
            </w:r>
          </w:p>
        </w:tc>
        <w:tc>
          <w:tcPr>
            <w:tcW w:w="6576" w:type="dxa"/>
          </w:tcPr>
          <w:p w:rsidR="004052A7" w:rsidRPr="004052A7" w:rsidRDefault="004052A7">
            <w:pPr>
              <w:pStyle w:val="ConsPlusNormal"/>
              <w:jc w:val="both"/>
            </w:pPr>
            <w:r w:rsidRPr="004052A7">
              <w:t>Глава 9</w:t>
            </w:r>
          </w:p>
        </w:tc>
        <w:tc>
          <w:tcPr>
            <w:tcW w:w="1814" w:type="dxa"/>
          </w:tcPr>
          <w:p w:rsidR="004052A7" w:rsidRPr="004052A7" w:rsidRDefault="004052A7">
            <w:pPr>
              <w:pStyle w:val="ConsPlusNormal"/>
            </w:pPr>
          </w:p>
        </w:tc>
      </w:tr>
      <w:tr w:rsidR="004052A7" w:rsidRPr="004052A7">
        <w:tc>
          <w:tcPr>
            <w:tcW w:w="680" w:type="dxa"/>
          </w:tcPr>
          <w:p w:rsidR="004052A7" w:rsidRPr="004052A7" w:rsidRDefault="004052A7">
            <w:pPr>
              <w:pStyle w:val="ConsPlusNormal"/>
              <w:jc w:val="center"/>
            </w:pPr>
            <w:r w:rsidRPr="004052A7">
              <w:t>2.1</w:t>
            </w:r>
          </w:p>
        </w:tc>
        <w:tc>
          <w:tcPr>
            <w:tcW w:w="6576" w:type="dxa"/>
          </w:tcPr>
          <w:p w:rsidR="004052A7" w:rsidRPr="004052A7" w:rsidRDefault="004052A7">
            <w:pPr>
              <w:pStyle w:val="ConsPlusNormal"/>
              <w:jc w:val="both"/>
            </w:pPr>
            <w:r w:rsidRPr="004052A7">
              <w:t>Дополнительные затраты при производстве работ в зимнее время, определенные расчетом с применением сметных нормативов, сведения о которых включены в ФРСН, и учитываемые отдельными строками для соответствующих объектов капитального строительства</w:t>
            </w:r>
          </w:p>
        </w:tc>
        <w:tc>
          <w:tcPr>
            <w:tcW w:w="1814" w:type="dxa"/>
          </w:tcPr>
          <w:p w:rsidR="004052A7" w:rsidRPr="004052A7" w:rsidRDefault="004052A7">
            <w:pPr>
              <w:pStyle w:val="ConsPlusNormal"/>
            </w:pPr>
            <w:r w:rsidRPr="004052A7">
              <w:t>Графы 4, 5 и 8</w:t>
            </w:r>
          </w:p>
        </w:tc>
      </w:tr>
      <w:tr w:rsidR="004052A7" w:rsidRPr="004052A7">
        <w:tc>
          <w:tcPr>
            <w:tcW w:w="680" w:type="dxa"/>
          </w:tcPr>
          <w:p w:rsidR="004052A7" w:rsidRPr="004052A7" w:rsidRDefault="004052A7">
            <w:pPr>
              <w:pStyle w:val="ConsPlusNormal"/>
              <w:jc w:val="center"/>
            </w:pPr>
            <w:r w:rsidRPr="004052A7">
              <w:t>2.2</w:t>
            </w:r>
          </w:p>
        </w:tc>
        <w:tc>
          <w:tcPr>
            <w:tcW w:w="6576" w:type="dxa"/>
          </w:tcPr>
          <w:p w:rsidR="004052A7" w:rsidRPr="004052A7" w:rsidRDefault="004052A7">
            <w:pPr>
              <w:pStyle w:val="ConsPlusNormal"/>
              <w:jc w:val="both"/>
            </w:pPr>
            <w:r w:rsidRPr="004052A7">
              <w:t>Затраты по перевозке работников к месту работы и обратно 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 а также дополнительные затраты, связанные с привлечением на договорной основе с органами местного самоуправления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тарифов на соответствующие виды транспорта,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2.3</w:t>
            </w:r>
          </w:p>
        </w:tc>
        <w:tc>
          <w:tcPr>
            <w:tcW w:w="6576" w:type="dxa"/>
          </w:tcPr>
          <w:p w:rsidR="004052A7" w:rsidRPr="004052A7" w:rsidRDefault="004052A7">
            <w:pPr>
              <w:pStyle w:val="ConsPlusNormal"/>
              <w:jc w:val="both"/>
            </w:pPr>
            <w:r w:rsidRPr="004052A7">
              <w:t>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 а также затраты на передислокацию машин и механизмов при вахтовом методе производства работ), определенные расчетом в соответствии со сметными нормативами, сведения о которых включены в ФРСН, на основании данных проектной и (или) иной технической документации (проекта организации строительства)</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2.4</w:t>
            </w:r>
          </w:p>
        </w:tc>
        <w:tc>
          <w:tcPr>
            <w:tcW w:w="6576" w:type="dxa"/>
          </w:tcPr>
          <w:p w:rsidR="004052A7" w:rsidRPr="004052A7" w:rsidRDefault="004052A7">
            <w:pPr>
              <w:pStyle w:val="ConsPlusNormal"/>
              <w:jc w:val="both"/>
            </w:pPr>
            <w:r w:rsidRPr="004052A7">
              <w:t>Расходы, связанные со служебными командировками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 определенные расчетом на основании данных проектной документации в соответствии со статьей 168 Трудового кодекса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2.5</w:t>
            </w:r>
          </w:p>
        </w:tc>
        <w:tc>
          <w:tcPr>
            <w:tcW w:w="6576" w:type="dxa"/>
          </w:tcPr>
          <w:p w:rsidR="004052A7" w:rsidRPr="004052A7" w:rsidRDefault="004052A7">
            <w:pPr>
              <w:pStyle w:val="ConsPlusNormal"/>
              <w:jc w:val="both"/>
            </w:pPr>
            <w:r w:rsidRPr="004052A7">
              <w:t>Затраты по содержанию спасательных служб при осуществлении строительства, определенные расчетом на основании данных проектной и (или) иной технической документации в соответствии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2.6</w:t>
            </w:r>
          </w:p>
        </w:tc>
        <w:tc>
          <w:tcPr>
            <w:tcW w:w="6576" w:type="dxa"/>
          </w:tcPr>
          <w:p w:rsidR="004052A7" w:rsidRPr="004052A7" w:rsidRDefault="004052A7">
            <w:pPr>
              <w:pStyle w:val="ConsPlusNormal"/>
              <w:jc w:val="both"/>
            </w:pPr>
            <w:r w:rsidRPr="004052A7">
              <w:t>Затраты, связанные с проведением на территории строительства специальных мероприятий по обеспечению нормальных условий труда, 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 включая затраты на костюмы для защиты от вредных биологических факторов, наборы репеллентов, определенные расчетом в соответствии с пунктами 13 - 22 Методики на основании данных проектной и (или) иной технической документации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2.7</w:t>
            </w:r>
          </w:p>
        </w:tc>
        <w:tc>
          <w:tcPr>
            <w:tcW w:w="6576" w:type="dxa"/>
          </w:tcPr>
          <w:p w:rsidR="004052A7" w:rsidRPr="004052A7" w:rsidRDefault="004052A7">
            <w:pPr>
              <w:pStyle w:val="ConsPlusNormal"/>
              <w:jc w:val="both"/>
            </w:pPr>
            <w:r w:rsidRPr="004052A7">
              <w:t>Затраты на проведение пусконаладочных работ, определенные отдельными локальными сметными расчетами (сметами), разработанными в соответствии с Методикой, с применением сметных нормативов, сведения о которых включены в ФРСН</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2.8</w:t>
            </w:r>
          </w:p>
        </w:tc>
        <w:tc>
          <w:tcPr>
            <w:tcW w:w="6576" w:type="dxa"/>
          </w:tcPr>
          <w:p w:rsidR="004052A7" w:rsidRPr="004052A7" w:rsidRDefault="004052A7">
            <w:pPr>
              <w:pStyle w:val="ConsPlusNormal"/>
              <w:jc w:val="both"/>
            </w:pPr>
            <w:r w:rsidRPr="004052A7">
              <w:t>Затраты на содержание автомобильных дорог и восстановление их по окончании строительства, определенные локальными сметными расчетами (сметами), разработанными на основании проектной и (или) иной технической документации (проекта организации строительства), в соответствии с Методикой, с применением сметных нормативов, сведения о которых включены в ФРСН. Затраты на содержание автомобильных дорог в период строительства, не относящиеся к их строительству и (или) ремонту, в случае отсутствия в сметно-нормативной базе соответствующих сметных нормативов могут определяться расчетом по ценам и тарифам в соответствии с пунктами 13 - 22 Методики либо с использованием иных документов, содержащих соответствующие нормативы (расценки), утвержденных органами исполнительной власти субъектов Российской Федерации в соответствии с законодательством Российской Федерации, Минтрансом России в соответствии с подпунктом 5.2.53(41) пункта 5 Положения о Министерстве транспорта Российской Федерации, утвержденного постановлением Правительства Российской Федерации от 30 июля 2004 г. N 395</w:t>
            </w:r>
          </w:p>
        </w:tc>
        <w:tc>
          <w:tcPr>
            <w:tcW w:w="1814" w:type="dxa"/>
          </w:tcPr>
          <w:p w:rsidR="004052A7" w:rsidRPr="004052A7" w:rsidRDefault="004052A7">
            <w:pPr>
              <w:pStyle w:val="ConsPlusNormal"/>
            </w:pPr>
            <w:r w:rsidRPr="004052A7">
              <w:t>Графы 4 и 8</w:t>
            </w:r>
          </w:p>
        </w:tc>
      </w:tr>
      <w:tr w:rsidR="004052A7" w:rsidRPr="004052A7">
        <w:tc>
          <w:tcPr>
            <w:tcW w:w="680" w:type="dxa"/>
          </w:tcPr>
          <w:p w:rsidR="004052A7" w:rsidRPr="004052A7" w:rsidRDefault="004052A7">
            <w:pPr>
              <w:pStyle w:val="ConsPlusNormal"/>
              <w:jc w:val="center"/>
            </w:pPr>
            <w:r w:rsidRPr="004052A7">
              <w:t>2.9</w:t>
            </w:r>
          </w:p>
        </w:tc>
        <w:tc>
          <w:tcPr>
            <w:tcW w:w="6576" w:type="dxa"/>
          </w:tcPr>
          <w:p w:rsidR="004052A7" w:rsidRPr="004052A7" w:rsidRDefault="004052A7">
            <w:pPr>
              <w:pStyle w:val="ConsPlusNormal"/>
              <w:jc w:val="both"/>
            </w:pPr>
            <w:r w:rsidRPr="004052A7">
              <w:t>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контролю собственников (владельцев) указанных сетей инженерно-технического обеспечения, определенные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а в случае, если законодательством Российской Федерации не установлено государственное регулирование, -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2.10</w:t>
            </w:r>
          </w:p>
        </w:tc>
        <w:tc>
          <w:tcPr>
            <w:tcW w:w="6576" w:type="dxa"/>
          </w:tcPr>
          <w:p w:rsidR="004052A7" w:rsidRPr="004052A7" w:rsidRDefault="004052A7">
            <w:pPr>
              <w:pStyle w:val="ConsPlusNormal"/>
              <w:jc w:val="both"/>
            </w:pPr>
            <w:r w:rsidRPr="004052A7">
              <w:t xml:space="preserve">Затраты по размещению, утилизации и (или) обезвреживанию </w:t>
            </w:r>
            <w:r w:rsidRPr="004052A7">
              <w:lastRenderedPageBreak/>
              <w:t>отходов строительного производства (строительного мусора, грунта и прочих отходов, в том числе загрязненных опасными веществами), определенные на основании данных проектной и (или) иной технической документации по ценам и тарифам, установленным в соответствии с законодательством Российской Федерации в области обращения с отходами, а в случае, если законодательством Российской Федерации в области обращения с отходами не установлено государственное регулирование, -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2.11</w:t>
            </w:r>
          </w:p>
        </w:tc>
        <w:tc>
          <w:tcPr>
            <w:tcW w:w="6576" w:type="dxa"/>
          </w:tcPr>
          <w:p w:rsidR="004052A7" w:rsidRPr="004052A7" w:rsidRDefault="004052A7">
            <w:pPr>
              <w:pStyle w:val="ConsPlusNormal"/>
              <w:jc w:val="both"/>
            </w:pPr>
            <w:r w:rsidRPr="004052A7">
              <w:t>Плата за негативное воздействие на окружающую среду (затраты, связанные с содержанием и эксплуатацией основных средств природоохранного назначения), определенная расчетом на основании данных проектной и (или) иной технической документации в соответствии с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2.12</w:t>
            </w:r>
          </w:p>
        </w:tc>
        <w:tc>
          <w:tcPr>
            <w:tcW w:w="6576" w:type="dxa"/>
          </w:tcPr>
          <w:p w:rsidR="004052A7" w:rsidRPr="004052A7" w:rsidRDefault="004052A7">
            <w:pPr>
              <w:pStyle w:val="ConsPlusNormal"/>
              <w:jc w:val="both"/>
            </w:pPr>
            <w:r w:rsidRPr="004052A7">
              <w:t>Компенсация расходов предприятиям железнодорожного, речного, автомобильного транспорта и другим организациям, связанных с предоставлением технологических перерывов в работе таких предприятий (окон), в том числе за осуществление контроля собственниками (владельцами) указанных предприятий (организаций), определенная расчетом на основании проектной и (или) иной технической документации по тарифам (ценам, нормативам), утверждаемым в соответствии с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2.13</w:t>
            </w:r>
          </w:p>
        </w:tc>
        <w:tc>
          <w:tcPr>
            <w:tcW w:w="6576" w:type="dxa"/>
          </w:tcPr>
          <w:p w:rsidR="004052A7" w:rsidRPr="004052A7" w:rsidRDefault="004052A7">
            <w:pPr>
              <w:pStyle w:val="ConsPlusNormal"/>
              <w:jc w:val="both"/>
            </w:pPr>
            <w:r w:rsidRPr="004052A7">
              <w:t xml:space="preserve">Затраты, связанные с перевозкой опасных, тяжеловесных и (или) крупногабаритных грузов, в том числе сопровождением транспортными средствами государственной инспекции безопасности дорожного движения, выдачей разрешений, пропусков, а также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определенные расчетом на основании данных проектной и (или) иной технической документации по ценам, тарифам в соответствии законодательством Российской Федерации, выполненным с учетом протяженности участков маршрутов доставки грузов в составе транспортных схем, указанных в проекте организации строительства,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данных о расходе строительных ресурсов, их количество принимается по проектным данным в соответствии с Методикой) и масс брутто перевозимых грузов, расчетного количества рейсов </w:t>
            </w:r>
            <w:r w:rsidRPr="004052A7">
              <w:lastRenderedPageBreak/>
              <w:t>автотранспортных средств с учетом их грузоподъемности и классов перевозимых грузов</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2.14</w:t>
            </w:r>
          </w:p>
        </w:tc>
        <w:tc>
          <w:tcPr>
            <w:tcW w:w="6576" w:type="dxa"/>
          </w:tcPr>
          <w:p w:rsidR="004052A7" w:rsidRPr="004052A7" w:rsidRDefault="004052A7">
            <w:pPr>
              <w:pStyle w:val="ConsPlusNormal"/>
              <w:jc w:val="both"/>
            </w:pPr>
            <w:r w:rsidRPr="004052A7">
              <w:t>Затраты, связанные с арендой и содержанием вспомогательных технических плавучих средств, не учтенных сметными нормами, определенные расчетом на основании данных проектной и (или) иной технической документации, с применением сметных нормативов, сведения о которых включены в ФРСН, в том числе в соответствии с пунктами 13 - 22 Методики</w:t>
            </w:r>
          </w:p>
        </w:tc>
        <w:tc>
          <w:tcPr>
            <w:tcW w:w="1814" w:type="dxa"/>
          </w:tcPr>
          <w:p w:rsidR="004052A7" w:rsidRPr="004052A7" w:rsidRDefault="004052A7">
            <w:pPr>
              <w:pStyle w:val="ConsPlusNormal"/>
            </w:pPr>
            <w:r w:rsidRPr="004052A7">
              <w:t>Графы 4, 5 и 8</w:t>
            </w:r>
          </w:p>
        </w:tc>
      </w:tr>
      <w:tr w:rsidR="004052A7" w:rsidRPr="004052A7">
        <w:tc>
          <w:tcPr>
            <w:tcW w:w="680" w:type="dxa"/>
          </w:tcPr>
          <w:p w:rsidR="004052A7" w:rsidRPr="004052A7" w:rsidRDefault="004052A7">
            <w:pPr>
              <w:pStyle w:val="ConsPlusNormal"/>
              <w:jc w:val="center"/>
            </w:pPr>
            <w:r w:rsidRPr="004052A7">
              <w:t>2.15</w:t>
            </w:r>
          </w:p>
        </w:tc>
        <w:tc>
          <w:tcPr>
            <w:tcW w:w="6576" w:type="dxa"/>
          </w:tcPr>
          <w:p w:rsidR="004052A7" w:rsidRPr="004052A7" w:rsidRDefault="004052A7">
            <w:pPr>
              <w:pStyle w:val="ConsPlusNormal"/>
              <w:jc w:val="both"/>
            </w:pPr>
            <w:r w:rsidRPr="004052A7">
              <w:t>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 определенные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2.16</w:t>
            </w:r>
          </w:p>
        </w:tc>
        <w:tc>
          <w:tcPr>
            <w:tcW w:w="6576" w:type="dxa"/>
          </w:tcPr>
          <w:p w:rsidR="004052A7" w:rsidRPr="004052A7" w:rsidRDefault="004052A7">
            <w:pPr>
              <w:pStyle w:val="ConsPlusNormal"/>
              <w:jc w:val="both"/>
            </w:pPr>
            <w:r w:rsidRPr="004052A7">
              <w:t>Затраты, связанные с использованием студенческих отрядов для строительства объектов капитального строительства, определенные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2.17</w:t>
            </w:r>
          </w:p>
        </w:tc>
        <w:tc>
          <w:tcPr>
            <w:tcW w:w="6576" w:type="dxa"/>
          </w:tcPr>
          <w:p w:rsidR="004052A7" w:rsidRPr="004052A7" w:rsidRDefault="004052A7">
            <w:pPr>
              <w:pStyle w:val="ConsPlusNormal"/>
              <w:jc w:val="both"/>
            </w:pPr>
            <w:r w:rsidRPr="004052A7">
              <w:t>Затраты, связанные с предоставлением независимой гарантии, в том числе выданной банками в качестве обеспечения исполнения контракта и гарантийных обязательств, возврата аванса, определенные расчетом на основании данных проектной и (или) иной технической документации, в том числе для независимых гарантий, выданных банками, в соответствии с пунктом 161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2.18</w:t>
            </w:r>
          </w:p>
        </w:tc>
        <w:tc>
          <w:tcPr>
            <w:tcW w:w="6576" w:type="dxa"/>
          </w:tcPr>
          <w:p w:rsidR="004052A7" w:rsidRPr="004052A7" w:rsidRDefault="004052A7">
            <w:pPr>
              <w:pStyle w:val="ConsPlusNormal"/>
              <w:jc w:val="both"/>
            </w:pPr>
            <w:r w:rsidRPr="004052A7">
              <w:t>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документами по стандартизации, определенные расчетом на основании данных проектной документации с применением сметных нормативов, сведения о которых включены в ФРСН, калькулированием затрат по форме 3п (рекомендуемый образец приведен в Приложении N 7 к Методике N 707/пр), а также в соответствии с пунктами 13 - 22 Методики, в случаях, предусмотренных нормативными правовыми актами Российской Федерации, субъектов Российской Федерации. Затраты на научно-техническое сопровождение строительства зданий включаются в случае, если это предусмотрено заданием на проектирование</w:t>
            </w:r>
          </w:p>
        </w:tc>
        <w:tc>
          <w:tcPr>
            <w:tcW w:w="1814" w:type="dxa"/>
          </w:tcPr>
          <w:p w:rsidR="004052A7" w:rsidRPr="004052A7" w:rsidRDefault="004052A7">
            <w:pPr>
              <w:pStyle w:val="ConsPlusNormal"/>
            </w:pPr>
            <w:r w:rsidRPr="004052A7">
              <w:t>Графы 4 - 8</w:t>
            </w:r>
          </w:p>
        </w:tc>
      </w:tr>
      <w:tr w:rsidR="004052A7" w:rsidRPr="004052A7">
        <w:tc>
          <w:tcPr>
            <w:tcW w:w="680" w:type="dxa"/>
          </w:tcPr>
          <w:p w:rsidR="004052A7" w:rsidRPr="004052A7" w:rsidRDefault="004052A7">
            <w:pPr>
              <w:pStyle w:val="ConsPlusNormal"/>
              <w:jc w:val="center"/>
            </w:pPr>
            <w:r w:rsidRPr="004052A7">
              <w:t>2.19</w:t>
            </w:r>
          </w:p>
        </w:tc>
        <w:tc>
          <w:tcPr>
            <w:tcW w:w="6576" w:type="dxa"/>
          </w:tcPr>
          <w:p w:rsidR="004052A7" w:rsidRPr="004052A7" w:rsidRDefault="004052A7">
            <w:pPr>
              <w:pStyle w:val="ConsPlusNormal"/>
              <w:jc w:val="both"/>
            </w:pPr>
            <w:r w:rsidRPr="004052A7">
              <w:t xml:space="preserve">Затраты на обеспечение безопасности строящихся объектов, требования к которой устанавливаются нормативными правовыми актами Российской Федерации и связаны, в том числе, с обеспечением безопасности при строительстве, реконструкции и капитальном ремонте особо опасных, технически сложных и </w:t>
            </w:r>
            <w:r w:rsidRPr="004052A7">
              <w:lastRenderedPageBreak/>
              <w:t>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 определенные расчетом на основании данных проектной и (или) иной технической документации.</w:t>
            </w:r>
          </w:p>
          <w:p w:rsidR="004052A7" w:rsidRPr="004052A7" w:rsidRDefault="004052A7">
            <w:pPr>
              <w:pStyle w:val="ConsPlusNormal"/>
              <w:jc w:val="both"/>
            </w:pPr>
            <w:r w:rsidRPr="004052A7">
              <w:t>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определенные локальными сметными расчетами (сметами) с применением сметных нормативов, сведения о которых включены в ФРСН, на основании данных проектной и (или) иной технической документации.</w:t>
            </w:r>
          </w:p>
          <w:p w:rsidR="004052A7" w:rsidRPr="004052A7" w:rsidRDefault="004052A7">
            <w:pPr>
              <w:pStyle w:val="ConsPlusNormal"/>
              <w:jc w:val="both"/>
            </w:pPr>
            <w:r w:rsidRPr="004052A7">
              <w:t>В случае, если охрану объекта планируется осуществлять собственными силами подрядной организации совместно с организацией, 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определенные расчетом на основании данных проекта организации строительства.</w:t>
            </w:r>
          </w:p>
          <w:p w:rsidR="004052A7" w:rsidRPr="004052A7" w:rsidRDefault="004052A7">
            <w:pPr>
              <w:pStyle w:val="ConsPlusNormal"/>
              <w:jc w:val="both"/>
            </w:pPr>
            <w:r w:rsidRPr="004052A7">
              <w:t>Затраты на усиленную охрану и другие подобные услуги, на которые отсутствуют сметные нормативы, определенные в соответствии с пунктами 13 - 22 Методики</w:t>
            </w:r>
          </w:p>
        </w:tc>
        <w:tc>
          <w:tcPr>
            <w:tcW w:w="1814" w:type="dxa"/>
          </w:tcPr>
          <w:p w:rsidR="004052A7" w:rsidRPr="004052A7" w:rsidRDefault="004052A7">
            <w:pPr>
              <w:pStyle w:val="ConsPlusNormal"/>
            </w:pPr>
            <w:r w:rsidRPr="004052A7">
              <w:lastRenderedPageBreak/>
              <w:t>Графы 4 - 8</w:t>
            </w:r>
          </w:p>
        </w:tc>
      </w:tr>
      <w:tr w:rsidR="004052A7" w:rsidRPr="004052A7">
        <w:tc>
          <w:tcPr>
            <w:tcW w:w="680" w:type="dxa"/>
          </w:tcPr>
          <w:p w:rsidR="004052A7" w:rsidRPr="004052A7" w:rsidRDefault="004052A7">
            <w:pPr>
              <w:pStyle w:val="ConsPlusNormal"/>
              <w:jc w:val="center"/>
            </w:pPr>
            <w:r w:rsidRPr="004052A7">
              <w:t>2.20</w:t>
            </w:r>
          </w:p>
        </w:tc>
        <w:tc>
          <w:tcPr>
            <w:tcW w:w="6576" w:type="dxa"/>
          </w:tcPr>
          <w:p w:rsidR="004052A7" w:rsidRPr="004052A7" w:rsidRDefault="004052A7">
            <w:pPr>
              <w:pStyle w:val="ConsPlusNormal"/>
              <w:jc w:val="both"/>
            </w:pPr>
            <w:r w:rsidRPr="004052A7">
              <w:t>Затраты на страхование объекта строительства, осуществляемое в соответствии законодательством Российской Федерации в случае, если указанные затраты включаются в сметную стоимость строительства по требованию заказчика, определенные расчетом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2.21</w:t>
            </w:r>
          </w:p>
        </w:tc>
        <w:tc>
          <w:tcPr>
            <w:tcW w:w="6576" w:type="dxa"/>
          </w:tcPr>
          <w:p w:rsidR="004052A7" w:rsidRPr="004052A7" w:rsidRDefault="004052A7">
            <w:pPr>
              <w:pStyle w:val="ConsPlusNormal"/>
              <w:jc w:val="both"/>
            </w:pPr>
            <w:r w:rsidRPr="004052A7">
              <w:t>Затраты, связанные с применением технологий информационного моделирования в целях формирования и ведения информационной модели на этапе строительства, реконструкции, капитального ремонта, сноса объекта капитального строительства, определенные расчетом на основании данных проектной и (или) иной технической документации в соответствии с главой XIII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2.22</w:t>
            </w:r>
          </w:p>
        </w:tc>
        <w:tc>
          <w:tcPr>
            <w:tcW w:w="6576" w:type="dxa"/>
          </w:tcPr>
          <w:p w:rsidR="004052A7" w:rsidRPr="004052A7" w:rsidRDefault="004052A7">
            <w:pPr>
              <w:pStyle w:val="ConsPlusNormal"/>
              <w:jc w:val="both"/>
            </w:pPr>
            <w:r w:rsidRPr="004052A7">
              <w:t xml:space="preserve">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w:t>
            </w:r>
            <w:r w:rsidRPr="004052A7">
              <w:lastRenderedPageBreak/>
              <w:t>благополучия населения и технического регулирования), определенные локальными сметными расчетами (сметами) и (или) расчетами, разработанными в соответствии с Методикой, с применением сметных нормативов, сведения о которых включены в ФРСН, а при отсутствии сметных нормативов - расчетом согласно нормативам, ценам, тарифам, утверждаемым органами государственной власти Российской Федерации и органами местного самоуправления в соответствии с полномочиями, установленными законодательством Российской Федерации; в случае, если законодательством Российской Федерации не установлено государственное регулирование, -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2.23</w:t>
            </w:r>
          </w:p>
        </w:tc>
        <w:tc>
          <w:tcPr>
            <w:tcW w:w="6576" w:type="dxa"/>
          </w:tcPr>
          <w:p w:rsidR="004052A7" w:rsidRPr="004052A7" w:rsidRDefault="004052A7">
            <w:pPr>
              <w:pStyle w:val="ConsPlusNormal"/>
              <w:jc w:val="both"/>
            </w:pPr>
            <w:r w:rsidRPr="004052A7">
              <w:t>Затраты, связанные с компенсацией подрядным организациям затрат на оплату процентов за пользование кредитами, займами в случаях, когда возможность включения указанных затрат в сметную стоимость строительства предусмотрена законодательством Российской Федерации, определенные расчетом на основании данных проектной документации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2.24</w:t>
            </w:r>
          </w:p>
        </w:tc>
        <w:tc>
          <w:tcPr>
            <w:tcW w:w="6576" w:type="dxa"/>
          </w:tcPr>
          <w:p w:rsidR="004052A7" w:rsidRPr="004052A7" w:rsidRDefault="004052A7">
            <w:pPr>
              <w:pStyle w:val="ConsPlusNormal"/>
              <w:jc w:val="both"/>
            </w:pPr>
            <w:r w:rsidRPr="004052A7">
              <w:t>Затраты на расширенное банковское сопровождение в случаях, установленных Правилами осуществления банковского сопровождения контрактов, утвержденными постановлением Правительства Российской Федерации от 20 сентября 2014 г. N 963, определенные в соответствии с пунктами 13 - 22 Методики в размерах, не превышающих установленные Правилами осуществления банковского сопровождения контрактов, утвержденными постановлением Правительства Российской Федерации от 20 сентября 2014 г. N 963</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2.25</w:t>
            </w:r>
          </w:p>
        </w:tc>
        <w:tc>
          <w:tcPr>
            <w:tcW w:w="6576" w:type="dxa"/>
          </w:tcPr>
          <w:p w:rsidR="004052A7" w:rsidRPr="004052A7" w:rsidRDefault="004052A7">
            <w:pPr>
              <w:pStyle w:val="ConsPlusNormal"/>
              <w:jc w:val="both"/>
            </w:pPr>
            <w:r w:rsidRPr="004052A7">
              <w:t>Затраты, связанные с содержанием временных перевалочных баз в пунктах перегрузки материальных ресурсов и оборудования с одного вида транспорта на другой, а также перевалочных баз за пределами строительной площадки, определенные расчетом на основании проектной и (или) иной технической документации, а также согласно тарифам (ценам, нормативам), утверждаемым в соответствии законодательством Российской Федерации. Затраты, связанные с арендой существующих складских площадей (помещений), используемых в качестве перевалочных баз, в случае отсутствия соответствующих сметных нормативов могут определяться на основании цен предварительных договоров аренды или расчетом согласно ценам и тарифам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2.26</w:t>
            </w:r>
          </w:p>
        </w:tc>
        <w:tc>
          <w:tcPr>
            <w:tcW w:w="6576" w:type="dxa"/>
          </w:tcPr>
          <w:p w:rsidR="004052A7" w:rsidRPr="004052A7" w:rsidRDefault="004052A7">
            <w:pPr>
              <w:pStyle w:val="ConsPlusNormal"/>
              <w:jc w:val="both"/>
            </w:pPr>
            <w:r w:rsidRPr="004052A7">
              <w:t xml:space="preserve">Затраты, связанные с привлечением иностранных граждан - высококвалифицированных специалистов, имеющих опыт работы, навыки или достижения в конкретной области для выполнения отдельных видов работ (для наладки, монтажа оборудования иностранного производства или контроля за их проведением в соответствии с техническими требованиями изготовителей такого оборудования, авторского надзора и производства иных подобных работ), при отсутствии таких специалистов на территории Российской Федерации, обладающих необходимой квалификацией, необходимость привлечения которых определена </w:t>
            </w:r>
            <w:r w:rsidRPr="004052A7">
              <w:lastRenderedPageBreak/>
              <w:t>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бюджета бюджетной системы Российской Федерации), определенные расчетом на основании данных проектной документации в соответствии с пунктами 13 - 22 Методики и Федеральным законом от 25 июля 2002 г. N 115-ФЗ "О правовом положении иностранных граждан в Российской Федерации"</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2.27</w:t>
            </w:r>
          </w:p>
        </w:tc>
        <w:tc>
          <w:tcPr>
            <w:tcW w:w="6576" w:type="dxa"/>
          </w:tcPr>
          <w:p w:rsidR="004052A7" w:rsidRPr="004052A7" w:rsidRDefault="004052A7">
            <w:pPr>
              <w:pStyle w:val="ConsPlusNormal"/>
              <w:jc w:val="both"/>
            </w:pPr>
            <w:r w:rsidRPr="004052A7">
              <w:t>Затраты, связанные с привлечением юридических лиц, не зарегистрированных на территории Российской Федерации, для выполнения отдельных видов работ, требующих применения особых технологий, оборудования, квалификации, в случае отсутствия на территории Российской Федерации организаций, которые выполняют такие виды работ и сметные нормы на которые отсутствуют, необходимость выполнения которых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 определенные расчетом на основании данных проектной и (или) иной технической документации, в том числе в соответствии с пунктами 13 - 22 Методики, а также в случаях, предусмотренных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2.28</w:t>
            </w:r>
          </w:p>
        </w:tc>
        <w:tc>
          <w:tcPr>
            <w:tcW w:w="6576" w:type="dxa"/>
          </w:tcPr>
          <w:p w:rsidR="004052A7" w:rsidRPr="004052A7" w:rsidRDefault="004052A7">
            <w:pPr>
              <w:pStyle w:val="ConsPlusNormal"/>
              <w:jc w:val="both"/>
            </w:pPr>
            <w:r w:rsidRPr="004052A7">
              <w:t>Затраты на выплату премий за досрочный ввод в эксплуатацию построенного объекта, определенные расчетом в соответствии с пунктом 161.2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2.29</w:t>
            </w:r>
          </w:p>
        </w:tc>
        <w:tc>
          <w:tcPr>
            <w:tcW w:w="6576" w:type="dxa"/>
          </w:tcPr>
          <w:p w:rsidR="004052A7" w:rsidRPr="004052A7" w:rsidRDefault="004052A7">
            <w:pPr>
              <w:pStyle w:val="ConsPlusNormal"/>
              <w:jc w:val="both"/>
            </w:pPr>
            <w:r w:rsidRPr="004052A7">
              <w:t>Затраты на аттестацию (проверку) оборудования, проводимую органами по сертификации и испытательными лабораториями (центрами), аккредитованными ФСБ России в соответствии с приказом ФСБ России от 11 января 2016 г. N 1 "О реализации пункта 2 постановления Правительства Российской Федерации от 3 ноября 2014 г. N 1149" (зарегистрирован Минюстом России 16 февраля 2016 г., регистрационный N 41105) с изменениями, внесенными приказом ФСБ России от 21 апреля 2021 г. N 156 (зарегистрирован Минюстом России 25 мая 2021 г., регистрационный N 63621), до ввода объекта в эксплуатацию, определенные расчетом на основании данных проектной и (или) иной технической документации в соответствии с пунктами 13 - 22 Методики согласно ценам и тарифам указанных органов по сертификации и испытательных лабораторий (центров) в случае, если требования к такой аттестации (проверке) оборудования предусмотрены законодательством Российской Федерации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2.30</w:t>
            </w:r>
          </w:p>
        </w:tc>
        <w:tc>
          <w:tcPr>
            <w:tcW w:w="6576" w:type="dxa"/>
          </w:tcPr>
          <w:p w:rsidR="004052A7" w:rsidRPr="004052A7" w:rsidRDefault="004052A7">
            <w:pPr>
              <w:pStyle w:val="ConsPlusNormal"/>
              <w:jc w:val="both"/>
            </w:pPr>
            <w:r w:rsidRPr="004052A7">
              <w:t>Затраты на перебазировку машин с базы механизации на строительную площадку и обратно, по которым данные затраты не включены в сметную цену эксплуатации машин и механизмов, определенные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2.31</w:t>
            </w:r>
          </w:p>
        </w:tc>
        <w:tc>
          <w:tcPr>
            <w:tcW w:w="6576" w:type="dxa"/>
          </w:tcPr>
          <w:p w:rsidR="004052A7" w:rsidRPr="004052A7" w:rsidRDefault="004052A7">
            <w:pPr>
              <w:pStyle w:val="ConsPlusNormal"/>
              <w:jc w:val="both"/>
            </w:pPr>
            <w:r w:rsidRPr="004052A7">
              <w:t xml:space="preserve">Затраты по выдаче разрешений на привлечение и использование иностранных работников, определенные расчетом на основании </w:t>
            </w:r>
            <w:r w:rsidRPr="004052A7">
              <w:lastRenderedPageBreak/>
              <w:t>данных проектной документации в соответствии с Налоговым кодексом Российской Федерации, Федеральным законом от 25 июля 2002 г. N 115-ФЗ "О правовом положении иностранных граждан в Российской Федерации"</w:t>
            </w:r>
          </w:p>
        </w:tc>
        <w:tc>
          <w:tcPr>
            <w:tcW w:w="1814" w:type="dxa"/>
          </w:tcPr>
          <w:p w:rsidR="004052A7" w:rsidRPr="004052A7" w:rsidRDefault="004052A7">
            <w:pPr>
              <w:pStyle w:val="ConsPlusNormal"/>
            </w:pPr>
            <w:r w:rsidRPr="004052A7">
              <w:lastRenderedPageBreak/>
              <w:t>Графы 7 и 8</w:t>
            </w:r>
          </w:p>
        </w:tc>
      </w:tr>
      <w:tr w:rsidR="004052A7" w:rsidRPr="004052A7">
        <w:tc>
          <w:tcPr>
            <w:tcW w:w="680" w:type="dxa"/>
          </w:tcPr>
          <w:p w:rsidR="004052A7" w:rsidRPr="004052A7" w:rsidRDefault="004052A7">
            <w:pPr>
              <w:pStyle w:val="ConsPlusNormal"/>
              <w:jc w:val="center"/>
            </w:pPr>
            <w:r w:rsidRPr="004052A7">
              <w:t>2.32</w:t>
            </w:r>
          </w:p>
        </w:tc>
        <w:tc>
          <w:tcPr>
            <w:tcW w:w="6576" w:type="dxa"/>
          </w:tcPr>
          <w:p w:rsidR="004052A7" w:rsidRPr="004052A7" w:rsidRDefault="004052A7">
            <w:pPr>
              <w:pStyle w:val="ConsPlusNormal"/>
              <w:jc w:val="both"/>
            </w:pPr>
            <w:r w:rsidRPr="004052A7">
              <w:t>Затраты на проведение строительного контроля заказчика (дополнительно к затратам на проведение строительного контроля заказчика, учтенным в главе 10 сводного сметного расчета) инструментальными (за исключением затрат, связанных с геодезическим контролем, а также с использованием контрольно-измерительного оборудования) и лабораторными методами в объемах, предусмотренных документами в области стандартизации и технического регулирования соответствующих работ, а также нормативными правовыми актами Российской Федерации, учитываемые дополнительно к затратам, определяемым с применением нормативов расходов заказчика на осуществление строительного контроля в порядке, установленном Правительством Российской Федерации в соответствии с частью 8 статьи 53 Градостроительного кодекса Российской Федерации, по расчету с применением сметных нормативов и нормативных затрат на работы по инженерным изысканиям, сведения о которых включены в ФРСН, на основании данных проектной и (или) иной технической документации, а в случае отсутствия сметных нормативов - в соответствии с пунктами 13 - 22 Методики</w:t>
            </w:r>
          </w:p>
        </w:tc>
        <w:tc>
          <w:tcPr>
            <w:tcW w:w="1814" w:type="dxa"/>
          </w:tcPr>
          <w:p w:rsidR="004052A7" w:rsidRPr="004052A7" w:rsidRDefault="004052A7">
            <w:pPr>
              <w:pStyle w:val="ConsPlusNormal"/>
            </w:pPr>
            <w:r w:rsidRPr="004052A7">
              <w:t>Графы 7 и 8</w:t>
            </w:r>
          </w:p>
        </w:tc>
      </w:tr>
      <w:tr w:rsidR="004052A7" w:rsidRPr="004052A7">
        <w:tc>
          <w:tcPr>
            <w:tcW w:w="680" w:type="dxa"/>
          </w:tcPr>
          <w:p w:rsidR="004052A7" w:rsidRPr="004052A7" w:rsidRDefault="004052A7">
            <w:pPr>
              <w:pStyle w:val="ConsPlusNormal"/>
              <w:jc w:val="center"/>
            </w:pPr>
            <w:r w:rsidRPr="004052A7">
              <w:t>2.33</w:t>
            </w:r>
          </w:p>
        </w:tc>
        <w:tc>
          <w:tcPr>
            <w:tcW w:w="6576" w:type="dxa"/>
          </w:tcPr>
          <w:p w:rsidR="004052A7" w:rsidRPr="004052A7" w:rsidRDefault="004052A7">
            <w:pPr>
              <w:pStyle w:val="ConsPlusNormal"/>
              <w:jc w:val="both"/>
            </w:pPr>
            <w:r w:rsidRPr="004052A7">
              <w:t>Затраты, связанные с возмещением убытков, причиненных ограничением прав в связи с установлением, изменением зон с особыми условиями использования территорий, в соответствии со статьей 57.1 Земельного кодекса Российской Федерации, определенные расчетами в соответствии с законодательством Российской Федерации</w:t>
            </w:r>
          </w:p>
        </w:tc>
        <w:tc>
          <w:tcPr>
            <w:tcW w:w="1814" w:type="dxa"/>
          </w:tcPr>
          <w:p w:rsidR="004052A7" w:rsidRPr="004052A7" w:rsidRDefault="004052A7">
            <w:pPr>
              <w:pStyle w:val="ConsPlusNormal"/>
            </w:pPr>
            <w:r w:rsidRPr="004052A7">
              <w:t>Графы 7 и 8</w:t>
            </w:r>
          </w:p>
        </w:tc>
      </w:tr>
    </w:tbl>
    <w:p w:rsidR="004052A7" w:rsidRPr="004052A7" w:rsidRDefault="004052A7">
      <w:pPr>
        <w:pStyle w:val="ConsPlusNormal"/>
        <w:spacing w:before="220"/>
        <w:jc w:val="right"/>
      </w:pPr>
      <w:r w:rsidRPr="004052A7">
        <w:t>".</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bookmarkStart w:id="6" w:name="P2199"/>
      <w:bookmarkEnd w:id="6"/>
      <w:r w:rsidRPr="004052A7">
        <w:t>Приложение N 5</w:t>
      </w:r>
    </w:p>
    <w:p w:rsidR="004052A7" w:rsidRPr="004052A7" w:rsidRDefault="004052A7">
      <w:pPr>
        <w:pStyle w:val="ConsPlusNormal"/>
        <w:jc w:val="right"/>
      </w:pPr>
      <w:r w:rsidRPr="004052A7">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lastRenderedPageBreak/>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Title"/>
        <w:jc w:val="center"/>
        <w:outlineLvl w:val="2"/>
      </w:pPr>
      <w:r w:rsidRPr="004052A7">
        <w:t>"Строительство объектов капитального строительства</w:t>
      </w:r>
    </w:p>
    <w:p w:rsidR="004052A7" w:rsidRPr="004052A7" w:rsidRDefault="004052A7">
      <w:pPr>
        <w:pStyle w:val="ConsPlusNormal"/>
        <w:jc w:val="both"/>
      </w:pPr>
    </w:p>
    <w:p w:rsidR="004052A7" w:rsidRPr="004052A7" w:rsidRDefault="004052A7">
      <w:pPr>
        <w:pStyle w:val="ConsPlusNormal"/>
        <w:jc w:val="right"/>
        <w:outlineLvl w:val="3"/>
      </w:pPr>
      <w:r w:rsidRPr="004052A7">
        <w:t>Таблица 1</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снижение производительности труда</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ГЭСН &lt;1&gt; (ФЕР &lt;2&gt;, ТЕР &lt;3&gt;) (кроме ГЭСН (ФЕР, ТЕР) 81-02-46-XXXX)</w:t>
            </w:r>
          </w:p>
        </w:tc>
        <w:tc>
          <w:tcPr>
            <w:tcW w:w="1191" w:type="dxa"/>
          </w:tcPr>
          <w:p w:rsidR="004052A7" w:rsidRPr="004052A7" w:rsidRDefault="004052A7">
            <w:pPr>
              <w:pStyle w:val="ConsPlusNormal"/>
              <w:jc w:val="center"/>
            </w:pPr>
            <w:r w:rsidRPr="004052A7">
              <w:t>ГЭСНм &lt;4&gt; (ФЕРм &lt;5&gt;, ТЕРм &lt;6&gt;)</w:t>
            </w:r>
          </w:p>
        </w:tc>
        <w:tc>
          <w:tcPr>
            <w:tcW w:w="1643" w:type="dxa"/>
          </w:tcPr>
          <w:p w:rsidR="004052A7" w:rsidRPr="004052A7" w:rsidRDefault="004052A7">
            <w:pPr>
              <w:pStyle w:val="ConsPlusNormal"/>
              <w:jc w:val="center"/>
            </w:pPr>
            <w:r w:rsidRPr="004052A7">
              <w:t>ГЭСНр &lt;7&gt; (ФЕРр &lt;8&gt;, ТЕРр &lt;9&gt;),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работ осуществляется на территории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 стесненных условий для складирования материалов;</w:t>
            </w:r>
          </w:p>
          <w:p w:rsidR="004052A7" w:rsidRPr="004052A7" w:rsidRDefault="004052A7">
            <w:pPr>
              <w:pStyle w:val="ConsPlusNormal"/>
            </w:pPr>
            <w:r w:rsidRPr="004052A7">
              <w:t>действующего технологического оборудования; движения технологического транспорта</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работ осуществляется при одновременном строительстве 4 (четырех) блоков атомных электрических станций, расположенных на расстоянии не более 150 м друг от друга</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w:t>
            </w:r>
            <w:r w:rsidRPr="004052A7">
              <w:lastRenderedPageBreak/>
              <w:t>рабочих в соответствии с требованиями техники безопасности</w:t>
            </w:r>
          </w:p>
        </w:tc>
        <w:tc>
          <w:tcPr>
            <w:tcW w:w="1587" w:type="dxa"/>
            <w:vAlign w:val="center"/>
          </w:tcPr>
          <w:p w:rsidR="004052A7" w:rsidRPr="004052A7" w:rsidRDefault="004052A7">
            <w:pPr>
              <w:pStyle w:val="ConsPlusNormal"/>
              <w:jc w:val="center"/>
            </w:pPr>
            <w:r w:rsidRPr="004052A7">
              <w:lastRenderedPageBreak/>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1,20</w:t>
            </w:r>
          </w:p>
        </w:tc>
      </w:tr>
      <w:tr w:rsidR="004052A7" w:rsidRPr="004052A7">
        <w:tc>
          <w:tcPr>
            <w:tcW w:w="566" w:type="dxa"/>
          </w:tcPr>
          <w:p w:rsidR="004052A7" w:rsidRPr="004052A7" w:rsidRDefault="004052A7">
            <w:pPr>
              <w:pStyle w:val="ConsPlusNormal"/>
              <w:jc w:val="center"/>
            </w:pPr>
            <w:r w:rsidRPr="004052A7">
              <w:t>5</w:t>
            </w:r>
          </w:p>
        </w:tc>
        <w:tc>
          <w:tcPr>
            <w:tcW w:w="4081" w:type="dxa"/>
          </w:tcPr>
          <w:p w:rsidR="004052A7" w:rsidRPr="004052A7" w:rsidRDefault="004052A7">
            <w:pPr>
              <w:pStyle w:val="ConsPlusNormal"/>
            </w:pPr>
            <w:r w:rsidRPr="004052A7">
              <w:t>Производство работ осуществляется в стесненных условиях населенных пунктов</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6</w:t>
            </w:r>
          </w:p>
        </w:tc>
        <w:tc>
          <w:tcPr>
            <w:tcW w:w="4081" w:type="dxa"/>
          </w:tcPr>
          <w:p w:rsidR="004052A7" w:rsidRPr="004052A7" w:rsidRDefault="004052A7">
            <w:pPr>
              <w:pStyle w:val="ConsPlusNormal"/>
            </w:pPr>
            <w:r w:rsidRPr="004052A7">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4052A7" w:rsidRPr="004052A7" w:rsidRDefault="004052A7">
            <w:pPr>
              <w:pStyle w:val="ConsPlusNormal"/>
              <w:jc w:val="center"/>
            </w:pPr>
            <w:r w:rsidRPr="004052A7">
              <w:t>1,1</w:t>
            </w:r>
          </w:p>
        </w:tc>
        <w:tc>
          <w:tcPr>
            <w:tcW w:w="1191" w:type="dxa"/>
            <w:vAlign w:val="center"/>
          </w:tcPr>
          <w:p w:rsidR="004052A7" w:rsidRPr="004052A7" w:rsidRDefault="004052A7">
            <w:pPr>
              <w:pStyle w:val="ConsPlusNormal"/>
              <w:jc w:val="center"/>
            </w:pPr>
            <w:r w:rsidRPr="004052A7">
              <w:t>1,1</w:t>
            </w:r>
          </w:p>
        </w:tc>
        <w:tc>
          <w:tcPr>
            <w:tcW w:w="1643" w:type="dxa"/>
            <w:vAlign w:val="center"/>
          </w:tcPr>
          <w:p w:rsidR="004052A7" w:rsidRPr="004052A7" w:rsidRDefault="004052A7">
            <w:pPr>
              <w:pStyle w:val="ConsPlusNormal"/>
              <w:jc w:val="center"/>
            </w:pPr>
            <w:r w:rsidRPr="004052A7">
              <w:t>1,1</w:t>
            </w:r>
          </w:p>
        </w:tc>
      </w:tr>
      <w:tr w:rsidR="004052A7" w:rsidRPr="004052A7">
        <w:tc>
          <w:tcPr>
            <w:tcW w:w="566" w:type="dxa"/>
          </w:tcPr>
          <w:p w:rsidR="004052A7" w:rsidRPr="004052A7" w:rsidRDefault="004052A7">
            <w:pPr>
              <w:pStyle w:val="ConsPlusNormal"/>
              <w:jc w:val="center"/>
            </w:pPr>
            <w:r w:rsidRPr="004052A7">
              <w:t>7</w:t>
            </w:r>
          </w:p>
        </w:tc>
        <w:tc>
          <w:tcPr>
            <w:tcW w:w="4081" w:type="dxa"/>
          </w:tcPr>
          <w:p w:rsidR="004052A7" w:rsidRPr="004052A7" w:rsidRDefault="004052A7">
            <w:pPr>
              <w:pStyle w:val="ConsPlusNormal"/>
            </w:pPr>
            <w:r w:rsidRPr="004052A7">
              <w:t>Производство работ осуществляется в помещениях и иных ограниченных пространствах высотой до 1,8 м</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vAlign w:val="center"/>
          </w:tcPr>
          <w:p w:rsidR="004052A7" w:rsidRPr="004052A7" w:rsidRDefault="004052A7">
            <w:pPr>
              <w:pStyle w:val="ConsPlusNormal"/>
              <w:jc w:val="center"/>
            </w:pPr>
            <w:r w:rsidRPr="004052A7">
              <w:t>8</w:t>
            </w:r>
          </w:p>
        </w:tc>
        <w:tc>
          <w:tcPr>
            <w:tcW w:w="4081" w:type="dxa"/>
          </w:tcPr>
          <w:p w:rsidR="004052A7" w:rsidRPr="004052A7" w:rsidRDefault="004052A7">
            <w:pPr>
              <w:pStyle w:val="ConsPlusNormal"/>
            </w:pPr>
            <w:r w:rsidRPr="004052A7">
              <w:t>Производство работ осуществляется на склонах гор с сохранением природного ландшафта</w:t>
            </w:r>
          </w:p>
        </w:tc>
        <w:tc>
          <w:tcPr>
            <w:tcW w:w="1587" w:type="dxa"/>
            <w:vAlign w:val="center"/>
          </w:tcPr>
          <w:p w:rsidR="004052A7" w:rsidRPr="004052A7" w:rsidRDefault="004052A7">
            <w:pPr>
              <w:pStyle w:val="ConsPlusNormal"/>
              <w:jc w:val="center"/>
            </w:pPr>
            <w:r w:rsidRPr="004052A7">
              <w:t>1,2</w:t>
            </w:r>
          </w:p>
        </w:tc>
        <w:tc>
          <w:tcPr>
            <w:tcW w:w="1191" w:type="dxa"/>
            <w:vAlign w:val="center"/>
          </w:tcPr>
          <w:p w:rsidR="004052A7" w:rsidRPr="004052A7" w:rsidRDefault="004052A7">
            <w:pPr>
              <w:pStyle w:val="ConsPlusNormal"/>
              <w:jc w:val="center"/>
            </w:pPr>
            <w:r w:rsidRPr="004052A7">
              <w:t>1,2</w:t>
            </w:r>
          </w:p>
        </w:tc>
        <w:tc>
          <w:tcPr>
            <w:tcW w:w="1643" w:type="dxa"/>
            <w:vAlign w:val="center"/>
          </w:tcPr>
          <w:p w:rsidR="004052A7" w:rsidRPr="004052A7" w:rsidRDefault="004052A7">
            <w:pPr>
              <w:pStyle w:val="ConsPlusNormal"/>
              <w:jc w:val="center"/>
            </w:pPr>
            <w:r w:rsidRPr="004052A7">
              <w:t>1,2</w:t>
            </w:r>
          </w:p>
        </w:tc>
      </w:tr>
      <w:tr w:rsidR="004052A7" w:rsidRPr="004052A7">
        <w:tc>
          <w:tcPr>
            <w:tcW w:w="566" w:type="dxa"/>
          </w:tcPr>
          <w:p w:rsidR="004052A7" w:rsidRPr="004052A7" w:rsidRDefault="004052A7">
            <w:pPr>
              <w:pStyle w:val="ConsPlusNormal"/>
              <w:jc w:val="center"/>
            </w:pPr>
            <w:r w:rsidRPr="004052A7">
              <w:t>9</w:t>
            </w:r>
          </w:p>
        </w:tc>
        <w:tc>
          <w:tcPr>
            <w:tcW w:w="4081" w:type="dxa"/>
          </w:tcPr>
          <w:p w:rsidR="004052A7" w:rsidRPr="004052A7" w:rsidRDefault="004052A7">
            <w:pPr>
              <w:pStyle w:val="ConsPlusNormal"/>
            </w:pPr>
            <w:r w:rsidRPr="004052A7">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w:t>
      </w:r>
    </w:p>
    <w:p w:rsidR="004052A7" w:rsidRPr="004052A7" w:rsidRDefault="004052A7">
      <w:pPr>
        <w:pStyle w:val="ConsPlusNormal"/>
        <w:spacing w:before="220"/>
        <w:ind w:firstLine="540"/>
        <w:jc w:val="both"/>
      </w:pPr>
      <w:r w:rsidRPr="004052A7">
        <w:t>&lt;1&gt; Сметные нормы на строительные работы.</w:t>
      </w:r>
    </w:p>
    <w:p w:rsidR="004052A7" w:rsidRPr="004052A7" w:rsidRDefault="004052A7">
      <w:pPr>
        <w:pStyle w:val="ConsPlusNormal"/>
        <w:spacing w:before="220"/>
        <w:ind w:firstLine="540"/>
        <w:jc w:val="both"/>
      </w:pPr>
      <w:r w:rsidRPr="004052A7">
        <w:t>&lt;2&gt; Федеральные единичные расценки на строительные работы.</w:t>
      </w:r>
    </w:p>
    <w:p w:rsidR="004052A7" w:rsidRPr="004052A7" w:rsidRDefault="004052A7">
      <w:pPr>
        <w:pStyle w:val="ConsPlusNormal"/>
        <w:spacing w:before="220"/>
        <w:ind w:firstLine="540"/>
        <w:jc w:val="both"/>
      </w:pPr>
      <w:r w:rsidRPr="004052A7">
        <w:t>&lt;3&gt; Территориальные единичные расценки на строительные работы.</w:t>
      </w:r>
    </w:p>
    <w:p w:rsidR="004052A7" w:rsidRPr="004052A7" w:rsidRDefault="004052A7">
      <w:pPr>
        <w:pStyle w:val="ConsPlusNormal"/>
        <w:spacing w:before="220"/>
        <w:ind w:firstLine="540"/>
        <w:jc w:val="both"/>
      </w:pPr>
      <w:r w:rsidRPr="004052A7">
        <w:t>&lt;4&gt; Сметные нормы на монтаж оборудования.</w:t>
      </w:r>
    </w:p>
    <w:p w:rsidR="004052A7" w:rsidRPr="004052A7" w:rsidRDefault="004052A7">
      <w:pPr>
        <w:pStyle w:val="ConsPlusNormal"/>
        <w:spacing w:before="220"/>
        <w:ind w:firstLine="540"/>
        <w:jc w:val="both"/>
      </w:pPr>
      <w:r w:rsidRPr="004052A7">
        <w:t>&lt;5&gt; Федеральные единичные расценки на монтаж оборудования.</w:t>
      </w:r>
    </w:p>
    <w:p w:rsidR="004052A7" w:rsidRPr="004052A7" w:rsidRDefault="004052A7">
      <w:pPr>
        <w:pStyle w:val="ConsPlusNormal"/>
        <w:spacing w:before="220"/>
        <w:ind w:firstLine="540"/>
        <w:jc w:val="both"/>
      </w:pPr>
      <w:r w:rsidRPr="004052A7">
        <w:t>&lt;6&gt; Территориальные единичные расценки на монтаж оборудования.</w:t>
      </w:r>
    </w:p>
    <w:p w:rsidR="004052A7" w:rsidRPr="004052A7" w:rsidRDefault="004052A7">
      <w:pPr>
        <w:pStyle w:val="ConsPlusNormal"/>
        <w:spacing w:before="220"/>
        <w:ind w:firstLine="540"/>
        <w:jc w:val="both"/>
      </w:pPr>
      <w:r w:rsidRPr="004052A7">
        <w:t>&lt;7&gt; Сметные нормы на ремонтно-строительные работы.</w:t>
      </w:r>
    </w:p>
    <w:p w:rsidR="004052A7" w:rsidRPr="004052A7" w:rsidRDefault="004052A7">
      <w:pPr>
        <w:pStyle w:val="ConsPlusNormal"/>
        <w:spacing w:before="220"/>
        <w:ind w:firstLine="540"/>
        <w:jc w:val="both"/>
      </w:pPr>
      <w:r w:rsidRPr="004052A7">
        <w:t>&lt;8&gt; Федеральные единичные расценки на ремонтно-строительные работы.</w:t>
      </w:r>
    </w:p>
    <w:p w:rsidR="004052A7" w:rsidRPr="004052A7" w:rsidRDefault="004052A7">
      <w:pPr>
        <w:pStyle w:val="ConsPlusNormal"/>
        <w:spacing w:before="220"/>
        <w:ind w:firstLine="540"/>
        <w:jc w:val="both"/>
      </w:pPr>
      <w:r w:rsidRPr="004052A7">
        <w:t>&lt;9&gt; Территориальные единичные расценки на ремонтно-строительные работы.</w:t>
      </w:r>
    </w:p>
    <w:p w:rsidR="004052A7" w:rsidRPr="004052A7" w:rsidRDefault="004052A7">
      <w:pPr>
        <w:pStyle w:val="ConsPlusNormal"/>
        <w:jc w:val="both"/>
      </w:pPr>
    </w:p>
    <w:p w:rsidR="004052A7" w:rsidRPr="004052A7" w:rsidRDefault="004052A7">
      <w:pPr>
        <w:pStyle w:val="ConsPlusNormal"/>
        <w:jc w:val="right"/>
        <w:outlineLvl w:val="3"/>
      </w:pPr>
      <w:r w:rsidRPr="004052A7">
        <w:t>Таблица 2</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повышенный размер оплаты труда,</w:t>
      </w:r>
    </w:p>
    <w:p w:rsidR="004052A7" w:rsidRPr="004052A7" w:rsidRDefault="004052A7">
      <w:pPr>
        <w:pStyle w:val="ConsPlusTitle"/>
        <w:jc w:val="center"/>
      </w:pPr>
      <w:r w:rsidRPr="004052A7">
        <w:t>связанный с условиями производства работ</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lastRenderedPageBreak/>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ГЭСН (ФЕР, ТЕР) (кроме ГЭСН (ФЕР, ТЕР) 81-02-46-XXXX)</w:t>
            </w:r>
          </w:p>
        </w:tc>
        <w:tc>
          <w:tcPr>
            <w:tcW w:w="1191" w:type="dxa"/>
          </w:tcPr>
          <w:p w:rsidR="004052A7" w:rsidRPr="004052A7" w:rsidRDefault="004052A7">
            <w:pPr>
              <w:pStyle w:val="ConsPlusNormal"/>
              <w:jc w:val="center"/>
            </w:pPr>
            <w:r w:rsidRPr="004052A7">
              <w:t>ГЭСНм (ФЕРм, ТЕРм)</w:t>
            </w:r>
          </w:p>
        </w:tc>
        <w:tc>
          <w:tcPr>
            <w:tcW w:w="1643" w:type="dxa"/>
          </w:tcPr>
          <w:p w:rsidR="004052A7" w:rsidRPr="004052A7" w:rsidRDefault="004052A7">
            <w:pPr>
              <w:pStyle w:val="ConsPlusNormal"/>
              <w:jc w:val="center"/>
            </w:pPr>
            <w:r w:rsidRPr="004052A7">
              <w:t>ГЭСНр (ФЕРр, ТЕРр),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Производство работ осуществляется с вредными или опасными условиями труда:</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4052A7" w:rsidRPr="004052A7" w:rsidRDefault="004052A7">
            <w:pPr>
              <w:pStyle w:val="ConsPlusNormal"/>
              <w:jc w:val="center"/>
            </w:pPr>
            <w:r w:rsidRPr="004052A7">
              <w:t>1,1</w:t>
            </w:r>
          </w:p>
        </w:tc>
        <w:tc>
          <w:tcPr>
            <w:tcW w:w="1191" w:type="dxa"/>
            <w:vAlign w:val="center"/>
          </w:tcPr>
          <w:p w:rsidR="004052A7" w:rsidRPr="004052A7" w:rsidRDefault="004052A7">
            <w:pPr>
              <w:pStyle w:val="ConsPlusNormal"/>
              <w:jc w:val="center"/>
            </w:pPr>
            <w:r w:rsidRPr="004052A7">
              <w:t>1,1</w:t>
            </w:r>
          </w:p>
        </w:tc>
        <w:tc>
          <w:tcPr>
            <w:tcW w:w="1643" w:type="dxa"/>
            <w:vAlign w:val="center"/>
          </w:tcPr>
          <w:p w:rsidR="004052A7" w:rsidRPr="004052A7" w:rsidRDefault="004052A7">
            <w:pPr>
              <w:pStyle w:val="ConsPlusNormal"/>
              <w:jc w:val="center"/>
            </w:pPr>
            <w:r w:rsidRPr="004052A7">
              <w:t>1,1</w:t>
            </w:r>
          </w:p>
        </w:tc>
      </w:tr>
      <w:tr w:rsidR="004052A7" w:rsidRPr="004052A7">
        <w:tc>
          <w:tcPr>
            <w:tcW w:w="566" w:type="dxa"/>
          </w:tcPr>
          <w:p w:rsidR="004052A7" w:rsidRPr="004052A7" w:rsidRDefault="004052A7">
            <w:pPr>
              <w:pStyle w:val="ConsPlusNormal"/>
              <w:jc w:val="center"/>
            </w:pPr>
            <w:r w:rsidRPr="004052A7">
              <w:t>1.2</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4052A7" w:rsidRPr="004052A7" w:rsidRDefault="004052A7">
            <w:pPr>
              <w:pStyle w:val="ConsPlusNormal"/>
              <w:jc w:val="center"/>
            </w:pPr>
            <w:r w:rsidRPr="004052A7">
              <w:t>1,3</w:t>
            </w:r>
          </w:p>
        </w:tc>
        <w:tc>
          <w:tcPr>
            <w:tcW w:w="1191" w:type="dxa"/>
            <w:vAlign w:val="center"/>
          </w:tcPr>
          <w:p w:rsidR="004052A7" w:rsidRPr="004052A7" w:rsidRDefault="004052A7">
            <w:pPr>
              <w:pStyle w:val="ConsPlusNormal"/>
              <w:jc w:val="center"/>
            </w:pPr>
            <w:r w:rsidRPr="004052A7">
              <w:t>1,3</w:t>
            </w:r>
          </w:p>
        </w:tc>
        <w:tc>
          <w:tcPr>
            <w:tcW w:w="1643" w:type="dxa"/>
            <w:vAlign w:val="center"/>
          </w:tcPr>
          <w:p w:rsidR="004052A7" w:rsidRPr="004052A7" w:rsidRDefault="004052A7">
            <w:pPr>
              <w:pStyle w:val="ConsPlusNormal"/>
              <w:jc w:val="center"/>
            </w:pPr>
            <w:r w:rsidRPr="004052A7">
              <w:t>1,3</w:t>
            </w:r>
          </w:p>
        </w:tc>
      </w:tr>
      <w:tr w:rsidR="004052A7" w:rsidRPr="004052A7">
        <w:tc>
          <w:tcPr>
            <w:tcW w:w="566" w:type="dxa"/>
          </w:tcPr>
          <w:p w:rsidR="004052A7" w:rsidRPr="004052A7" w:rsidRDefault="004052A7">
            <w:pPr>
              <w:pStyle w:val="ConsPlusNormal"/>
              <w:jc w:val="center"/>
            </w:pPr>
            <w:r w:rsidRPr="004052A7">
              <w:t>1.3</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4052A7" w:rsidRPr="004052A7" w:rsidRDefault="004052A7">
            <w:pPr>
              <w:pStyle w:val="ConsPlusNormal"/>
              <w:jc w:val="center"/>
            </w:pPr>
            <w:r w:rsidRPr="004052A7">
              <w:t>1,5</w:t>
            </w:r>
          </w:p>
        </w:tc>
        <w:tc>
          <w:tcPr>
            <w:tcW w:w="1191" w:type="dxa"/>
            <w:vAlign w:val="center"/>
          </w:tcPr>
          <w:p w:rsidR="004052A7" w:rsidRPr="004052A7" w:rsidRDefault="004052A7">
            <w:pPr>
              <w:pStyle w:val="ConsPlusNormal"/>
              <w:jc w:val="center"/>
            </w:pPr>
            <w:r w:rsidRPr="004052A7">
              <w:t>1,5</w:t>
            </w:r>
          </w:p>
        </w:tc>
        <w:tc>
          <w:tcPr>
            <w:tcW w:w="1643" w:type="dxa"/>
            <w:vAlign w:val="center"/>
          </w:tcPr>
          <w:p w:rsidR="004052A7" w:rsidRPr="004052A7" w:rsidRDefault="004052A7">
            <w:pPr>
              <w:pStyle w:val="ConsPlusNormal"/>
              <w:jc w:val="center"/>
            </w:pPr>
            <w:r w:rsidRPr="004052A7">
              <w:t>1,5</w:t>
            </w:r>
          </w:p>
        </w:tc>
      </w:tr>
      <w:tr w:rsidR="004052A7" w:rsidRPr="004052A7">
        <w:tc>
          <w:tcPr>
            <w:tcW w:w="566" w:type="dxa"/>
          </w:tcPr>
          <w:p w:rsidR="004052A7" w:rsidRPr="004052A7" w:rsidRDefault="004052A7">
            <w:pPr>
              <w:pStyle w:val="ConsPlusNormal"/>
              <w:jc w:val="center"/>
            </w:pPr>
            <w:r w:rsidRPr="004052A7">
              <w:t>1.4</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4052A7" w:rsidRPr="004052A7" w:rsidRDefault="004052A7">
            <w:pPr>
              <w:pStyle w:val="ConsPlusNormal"/>
              <w:jc w:val="center"/>
            </w:pPr>
            <w:r w:rsidRPr="004052A7">
              <w:t>1,7</w:t>
            </w:r>
          </w:p>
        </w:tc>
        <w:tc>
          <w:tcPr>
            <w:tcW w:w="1191" w:type="dxa"/>
            <w:vAlign w:val="center"/>
          </w:tcPr>
          <w:p w:rsidR="004052A7" w:rsidRPr="004052A7" w:rsidRDefault="004052A7">
            <w:pPr>
              <w:pStyle w:val="ConsPlusNormal"/>
              <w:jc w:val="center"/>
            </w:pPr>
            <w:r w:rsidRPr="004052A7">
              <w:t>1,7</w:t>
            </w:r>
          </w:p>
        </w:tc>
        <w:tc>
          <w:tcPr>
            <w:tcW w:w="1643" w:type="dxa"/>
            <w:vAlign w:val="center"/>
          </w:tcPr>
          <w:p w:rsidR="004052A7" w:rsidRPr="004052A7" w:rsidRDefault="004052A7">
            <w:pPr>
              <w:pStyle w:val="ConsPlusNormal"/>
              <w:jc w:val="center"/>
            </w:pPr>
            <w:r w:rsidRPr="004052A7">
              <w:t>1,7</w:t>
            </w:r>
          </w:p>
        </w:tc>
      </w:tr>
      <w:tr w:rsidR="004052A7" w:rsidRPr="004052A7">
        <w:tc>
          <w:tcPr>
            <w:tcW w:w="566" w:type="dxa"/>
          </w:tcPr>
          <w:p w:rsidR="004052A7" w:rsidRPr="004052A7" w:rsidRDefault="004052A7">
            <w:pPr>
              <w:pStyle w:val="ConsPlusNormal"/>
              <w:jc w:val="center"/>
            </w:pPr>
            <w:r w:rsidRPr="004052A7">
              <w:t>1.5</w:t>
            </w:r>
          </w:p>
        </w:tc>
        <w:tc>
          <w:tcPr>
            <w:tcW w:w="4081" w:type="dxa"/>
          </w:tcPr>
          <w:p w:rsidR="004052A7" w:rsidRPr="004052A7" w:rsidRDefault="004052A7">
            <w:pPr>
              <w:pStyle w:val="ConsPlusNormal"/>
            </w:pPr>
            <w:r w:rsidRPr="004052A7">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t>1,66</w:t>
            </w:r>
          </w:p>
        </w:tc>
        <w:tc>
          <w:tcPr>
            <w:tcW w:w="1191" w:type="dxa"/>
            <w:vAlign w:val="center"/>
          </w:tcPr>
          <w:p w:rsidR="004052A7" w:rsidRPr="004052A7" w:rsidRDefault="004052A7">
            <w:pPr>
              <w:pStyle w:val="ConsPlusNormal"/>
              <w:jc w:val="center"/>
            </w:pPr>
            <w:r w:rsidRPr="004052A7">
              <w:t>1,66</w:t>
            </w:r>
          </w:p>
        </w:tc>
        <w:tc>
          <w:tcPr>
            <w:tcW w:w="1643" w:type="dxa"/>
            <w:vAlign w:val="center"/>
          </w:tcPr>
          <w:p w:rsidR="004052A7" w:rsidRPr="004052A7" w:rsidRDefault="004052A7">
            <w:pPr>
              <w:pStyle w:val="ConsPlusNormal"/>
              <w:jc w:val="center"/>
            </w:pPr>
            <w:r w:rsidRPr="004052A7">
              <w:t>1,66</w:t>
            </w:r>
          </w:p>
        </w:tc>
      </w:tr>
      <w:tr w:rsidR="004052A7" w:rsidRPr="004052A7">
        <w:tc>
          <w:tcPr>
            <w:tcW w:w="566" w:type="dxa"/>
          </w:tcPr>
          <w:p w:rsidR="004052A7" w:rsidRPr="004052A7" w:rsidRDefault="004052A7">
            <w:pPr>
              <w:pStyle w:val="ConsPlusNormal"/>
              <w:jc w:val="center"/>
            </w:pPr>
            <w:r w:rsidRPr="004052A7">
              <w:t>1.6</w:t>
            </w:r>
          </w:p>
        </w:tc>
        <w:tc>
          <w:tcPr>
            <w:tcW w:w="4081" w:type="dxa"/>
          </w:tcPr>
          <w:p w:rsidR="004052A7" w:rsidRPr="004052A7" w:rsidRDefault="004052A7">
            <w:pPr>
              <w:pStyle w:val="ConsPlusNormal"/>
            </w:pPr>
            <w:r w:rsidRPr="004052A7">
              <w:t xml:space="preserve">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w:t>
            </w:r>
            <w:r w:rsidRPr="004052A7">
              <w:lastRenderedPageBreak/>
              <w:t>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lastRenderedPageBreak/>
              <w:t>1,74</w:t>
            </w:r>
          </w:p>
        </w:tc>
        <w:tc>
          <w:tcPr>
            <w:tcW w:w="1191" w:type="dxa"/>
            <w:vAlign w:val="center"/>
          </w:tcPr>
          <w:p w:rsidR="004052A7" w:rsidRPr="004052A7" w:rsidRDefault="004052A7">
            <w:pPr>
              <w:pStyle w:val="ConsPlusNormal"/>
              <w:jc w:val="center"/>
            </w:pPr>
            <w:r w:rsidRPr="004052A7">
              <w:t>1,74</w:t>
            </w:r>
          </w:p>
        </w:tc>
        <w:tc>
          <w:tcPr>
            <w:tcW w:w="1643" w:type="dxa"/>
            <w:vAlign w:val="center"/>
          </w:tcPr>
          <w:p w:rsidR="004052A7" w:rsidRPr="004052A7" w:rsidRDefault="004052A7">
            <w:pPr>
              <w:pStyle w:val="ConsPlusNormal"/>
              <w:jc w:val="center"/>
            </w:pPr>
            <w:r w:rsidRPr="004052A7">
              <w:t>1,74</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работ осуществляется в горной местности:</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2.1</w:t>
            </w:r>
          </w:p>
        </w:tc>
        <w:tc>
          <w:tcPr>
            <w:tcW w:w="4081" w:type="dxa"/>
          </w:tcPr>
          <w:p w:rsidR="004052A7" w:rsidRPr="004052A7" w:rsidRDefault="004052A7">
            <w:pPr>
              <w:pStyle w:val="ConsPlusNormal"/>
            </w:pPr>
            <w:r w:rsidRPr="004052A7">
              <w:t>на высоте свыше 1500 до 2500 м над уровнем моря</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2.2</w:t>
            </w:r>
          </w:p>
        </w:tc>
        <w:tc>
          <w:tcPr>
            <w:tcW w:w="4081" w:type="dxa"/>
          </w:tcPr>
          <w:p w:rsidR="004052A7" w:rsidRPr="004052A7" w:rsidRDefault="004052A7">
            <w:pPr>
              <w:pStyle w:val="ConsPlusNormal"/>
            </w:pPr>
            <w:r w:rsidRPr="004052A7">
              <w:t>на высоте свыше 2500 до 3000 м над уровнем моря</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2.3</w:t>
            </w:r>
          </w:p>
        </w:tc>
        <w:tc>
          <w:tcPr>
            <w:tcW w:w="4081" w:type="dxa"/>
          </w:tcPr>
          <w:p w:rsidR="004052A7" w:rsidRPr="004052A7" w:rsidRDefault="004052A7">
            <w:pPr>
              <w:pStyle w:val="ConsPlusNormal"/>
            </w:pPr>
            <w:r w:rsidRPr="004052A7">
              <w:t>на высоте свыше 3000 над уровнем моря</w:t>
            </w:r>
          </w:p>
        </w:tc>
        <w:tc>
          <w:tcPr>
            <w:tcW w:w="1587" w:type="dxa"/>
            <w:vAlign w:val="center"/>
          </w:tcPr>
          <w:p w:rsidR="004052A7" w:rsidRPr="004052A7" w:rsidRDefault="004052A7">
            <w:pPr>
              <w:pStyle w:val="ConsPlusNormal"/>
              <w:jc w:val="center"/>
            </w:pPr>
            <w:r w:rsidRPr="004052A7">
              <w:t>1,5</w:t>
            </w:r>
          </w:p>
        </w:tc>
        <w:tc>
          <w:tcPr>
            <w:tcW w:w="1191" w:type="dxa"/>
            <w:vAlign w:val="center"/>
          </w:tcPr>
          <w:p w:rsidR="004052A7" w:rsidRPr="004052A7" w:rsidRDefault="004052A7">
            <w:pPr>
              <w:pStyle w:val="ConsPlusNormal"/>
              <w:jc w:val="center"/>
            </w:pPr>
            <w:r w:rsidRPr="004052A7">
              <w:t>1,5</w:t>
            </w:r>
          </w:p>
        </w:tc>
        <w:tc>
          <w:tcPr>
            <w:tcW w:w="1643" w:type="dxa"/>
            <w:vAlign w:val="center"/>
          </w:tcPr>
          <w:p w:rsidR="004052A7" w:rsidRPr="004052A7" w:rsidRDefault="004052A7">
            <w:pPr>
              <w:pStyle w:val="ConsPlusNormal"/>
              <w:jc w:val="center"/>
            </w:pPr>
            <w:r w:rsidRPr="004052A7">
              <w:t>1,5</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работ при строительстве шахт, рудников, метрополитенов, тоннелей и других подземных сооружений специального назначения:</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3.1</w:t>
            </w:r>
          </w:p>
        </w:tc>
        <w:tc>
          <w:tcPr>
            <w:tcW w:w="4081" w:type="dxa"/>
          </w:tcPr>
          <w:p w:rsidR="004052A7" w:rsidRPr="004052A7" w:rsidRDefault="004052A7">
            <w:pPr>
              <w:pStyle w:val="ConsPlusNormal"/>
            </w:pPr>
            <w:r w:rsidRPr="004052A7">
              <w:t>для работ, выполняемых на поверхности</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3.2</w:t>
            </w:r>
          </w:p>
        </w:tc>
        <w:tc>
          <w:tcPr>
            <w:tcW w:w="4081" w:type="dxa"/>
          </w:tcPr>
          <w:p w:rsidR="004052A7" w:rsidRPr="004052A7" w:rsidRDefault="004052A7">
            <w:pPr>
              <w:pStyle w:val="ConsPlusNormal"/>
            </w:pPr>
            <w:r w:rsidRPr="004052A7">
              <w:t>при открытом способе производства работ (включая путевые работы на поверхности)</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3.3</w:t>
            </w:r>
          </w:p>
        </w:tc>
        <w:tc>
          <w:tcPr>
            <w:tcW w:w="4081" w:type="dxa"/>
          </w:tcPr>
          <w:p w:rsidR="004052A7" w:rsidRPr="004052A7" w:rsidRDefault="004052A7">
            <w:pPr>
              <w:pStyle w:val="ConsPlusNormal"/>
            </w:pPr>
            <w:r w:rsidRPr="004052A7">
              <w:t>для работ, выполняемых в подземных условиях</w:t>
            </w:r>
          </w:p>
        </w:tc>
        <w:tc>
          <w:tcPr>
            <w:tcW w:w="1587" w:type="dxa"/>
            <w:vAlign w:val="center"/>
          </w:tcPr>
          <w:p w:rsidR="004052A7" w:rsidRPr="004052A7" w:rsidRDefault="004052A7">
            <w:pPr>
              <w:pStyle w:val="ConsPlusNormal"/>
              <w:jc w:val="center"/>
            </w:pPr>
            <w:r w:rsidRPr="004052A7">
              <w:t>1,68</w:t>
            </w:r>
          </w:p>
        </w:tc>
        <w:tc>
          <w:tcPr>
            <w:tcW w:w="1191" w:type="dxa"/>
            <w:vAlign w:val="center"/>
          </w:tcPr>
          <w:p w:rsidR="004052A7" w:rsidRPr="004052A7" w:rsidRDefault="004052A7">
            <w:pPr>
              <w:pStyle w:val="ConsPlusNormal"/>
              <w:jc w:val="center"/>
            </w:pPr>
            <w:r w:rsidRPr="004052A7">
              <w:t>1,68</w:t>
            </w:r>
          </w:p>
        </w:tc>
        <w:tc>
          <w:tcPr>
            <w:tcW w:w="1643" w:type="dxa"/>
            <w:vAlign w:val="center"/>
          </w:tcPr>
          <w:p w:rsidR="004052A7" w:rsidRPr="004052A7" w:rsidRDefault="004052A7">
            <w:pPr>
              <w:pStyle w:val="ConsPlusNormal"/>
              <w:jc w:val="center"/>
            </w:pPr>
            <w:r w:rsidRPr="004052A7">
              <w:t>1,48</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4.1</w:t>
            </w:r>
          </w:p>
        </w:tc>
        <w:tc>
          <w:tcPr>
            <w:tcW w:w="4081" w:type="dxa"/>
          </w:tcPr>
          <w:p w:rsidR="004052A7" w:rsidRPr="004052A7" w:rsidRDefault="004052A7">
            <w:pPr>
              <w:pStyle w:val="ConsPlusNormal"/>
            </w:pPr>
            <w:r w:rsidRPr="004052A7">
              <w:t>в течение рабочей смены рабочими выполняются только работы, связанные с технологическим перерывом (окном)</w:t>
            </w:r>
          </w:p>
        </w:tc>
        <w:tc>
          <w:tcPr>
            <w:tcW w:w="1587" w:type="dxa"/>
            <w:vAlign w:val="center"/>
          </w:tcPr>
          <w:p w:rsidR="004052A7" w:rsidRPr="004052A7" w:rsidRDefault="004052A7">
            <w:pPr>
              <w:pStyle w:val="ConsPlusNormal"/>
              <w:jc w:val="center"/>
            </w:pPr>
            <w:r w:rsidRPr="004052A7">
              <w:t>3,00</w:t>
            </w:r>
          </w:p>
        </w:tc>
        <w:tc>
          <w:tcPr>
            <w:tcW w:w="1191" w:type="dxa"/>
            <w:vAlign w:val="center"/>
          </w:tcPr>
          <w:p w:rsidR="004052A7" w:rsidRPr="004052A7" w:rsidRDefault="004052A7">
            <w:pPr>
              <w:pStyle w:val="ConsPlusNormal"/>
              <w:jc w:val="center"/>
            </w:pPr>
            <w:r w:rsidRPr="004052A7">
              <w:t>3,00</w:t>
            </w:r>
          </w:p>
        </w:tc>
        <w:tc>
          <w:tcPr>
            <w:tcW w:w="1643" w:type="dxa"/>
            <w:vAlign w:val="center"/>
          </w:tcPr>
          <w:p w:rsidR="004052A7" w:rsidRPr="004052A7" w:rsidRDefault="004052A7">
            <w:pPr>
              <w:pStyle w:val="ConsPlusNormal"/>
              <w:jc w:val="center"/>
            </w:pPr>
            <w:r w:rsidRPr="004052A7">
              <w:t>2,80</w:t>
            </w:r>
          </w:p>
        </w:tc>
      </w:tr>
      <w:tr w:rsidR="004052A7" w:rsidRPr="004052A7">
        <w:tc>
          <w:tcPr>
            <w:tcW w:w="566" w:type="dxa"/>
          </w:tcPr>
          <w:p w:rsidR="004052A7" w:rsidRPr="004052A7" w:rsidRDefault="004052A7">
            <w:pPr>
              <w:pStyle w:val="ConsPlusNormal"/>
              <w:jc w:val="center"/>
            </w:pPr>
            <w:r w:rsidRPr="004052A7">
              <w:t>4.2</w:t>
            </w:r>
          </w:p>
        </w:tc>
        <w:tc>
          <w:tcPr>
            <w:tcW w:w="4081" w:type="dxa"/>
          </w:tcPr>
          <w:p w:rsidR="004052A7" w:rsidRPr="004052A7" w:rsidRDefault="004052A7">
            <w:pPr>
              <w:pStyle w:val="ConsPlusNormal"/>
            </w:pPr>
            <w:r w:rsidRPr="004052A7">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4052A7" w:rsidRPr="004052A7" w:rsidRDefault="004052A7">
            <w:pPr>
              <w:pStyle w:val="ConsPlusNormal"/>
              <w:jc w:val="center"/>
            </w:pPr>
            <w:r w:rsidRPr="004052A7">
              <w:t>2,00</w:t>
            </w:r>
          </w:p>
        </w:tc>
        <w:tc>
          <w:tcPr>
            <w:tcW w:w="1191" w:type="dxa"/>
            <w:vAlign w:val="center"/>
          </w:tcPr>
          <w:p w:rsidR="004052A7" w:rsidRPr="004052A7" w:rsidRDefault="004052A7">
            <w:pPr>
              <w:pStyle w:val="ConsPlusNormal"/>
              <w:jc w:val="center"/>
            </w:pPr>
            <w:r w:rsidRPr="004052A7">
              <w:t>2,00</w:t>
            </w:r>
          </w:p>
        </w:tc>
        <w:tc>
          <w:tcPr>
            <w:tcW w:w="1643" w:type="dxa"/>
            <w:vAlign w:val="center"/>
          </w:tcPr>
          <w:p w:rsidR="004052A7" w:rsidRPr="004052A7" w:rsidRDefault="004052A7">
            <w:pPr>
              <w:pStyle w:val="ConsPlusNormal"/>
              <w:jc w:val="center"/>
            </w:pPr>
            <w:r w:rsidRPr="004052A7">
              <w:t>1,80</w:t>
            </w:r>
          </w:p>
        </w:tc>
      </w:tr>
    </w:tbl>
    <w:p w:rsidR="004052A7" w:rsidRPr="004052A7" w:rsidRDefault="004052A7">
      <w:pPr>
        <w:pStyle w:val="ConsPlusNormal"/>
        <w:jc w:val="both"/>
      </w:pPr>
    </w:p>
    <w:p w:rsidR="004052A7" w:rsidRPr="004052A7" w:rsidRDefault="004052A7">
      <w:pPr>
        <w:pStyle w:val="ConsPlusTitle"/>
        <w:jc w:val="center"/>
        <w:outlineLvl w:val="2"/>
      </w:pPr>
      <w:r w:rsidRPr="004052A7">
        <w:t>Реконструкция объектов капитального строительства</w:t>
      </w:r>
    </w:p>
    <w:p w:rsidR="004052A7" w:rsidRPr="004052A7" w:rsidRDefault="004052A7">
      <w:pPr>
        <w:pStyle w:val="ConsPlusNormal"/>
        <w:jc w:val="both"/>
      </w:pPr>
    </w:p>
    <w:p w:rsidR="004052A7" w:rsidRPr="004052A7" w:rsidRDefault="004052A7">
      <w:pPr>
        <w:pStyle w:val="ConsPlusNormal"/>
        <w:jc w:val="right"/>
        <w:outlineLvl w:val="3"/>
      </w:pPr>
      <w:r w:rsidRPr="004052A7">
        <w:t>Таблица 3</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снижение производительности труда</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 xml:space="preserve">ГЭСН (ФЕР, ТЕР) </w:t>
            </w:r>
            <w:r w:rsidRPr="004052A7">
              <w:lastRenderedPageBreak/>
              <w:t>(кроме ГЭСН (ФЕР, ТЕР) 81-02-46-XXXX)</w:t>
            </w:r>
          </w:p>
        </w:tc>
        <w:tc>
          <w:tcPr>
            <w:tcW w:w="1191" w:type="dxa"/>
          </w:tcPr>
          <w:p w:rsidR="004052A7" w:rsidRPr="004052A7" w:rsidRDefault="004052A7">
            <w:pPr>
              <w:pStyle w:val="ConsPlusNormal"/>
              <w:jc w:val="center"/>
            </w:pPr>
            <w:r w:rsidRPr="004052A7">
              <w:lastRenderedPageBreak/>
              <w:t xml:space="preserve">ГЭСНм </w:t>
            </w:r>
            <w:r w:rsidRPr="004052A7">
              <w:lastRenderedPageBreak/>
              <w:t>(ФЕРм, ТЕРм)</w:t>
            </w:r>
          </w:p>
        </w:tc>
        <w:tc>
          <w:tcPr>
            <w:tcW w:w="1643" w:type="dxa"/>
          </w:tcPr>
          <w:p w:rsidR="004052A7" w:rsidRPr="004052A7" w:rsidRDefault="004052A7">
            <w:pPr>
              <w:pStyle w:val="ConsPlusNormal"/>
              <w:jc w:val="center"/>
            </w:pPr>
            <w:r w:rsidRPr="004052A7">
              <w:lastRenderedPageBreak/>
              <w:t xml:space="preserve">ГЭСНр (ФЕРр, </w:t>
            </w:r>
            <w:r w:rsidRPr="004052A7">
              <w:lastRenderedPageBreak/>
              <w:t>ТЕРр),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в зоне производства работ отсутствуют загромождающие помещение предметы</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w:t>
            </w:r>
          </w:p>
        </w:tc>
      </w:tr>
      <w:tr w:rsidR="004052A7" w:rsidRPr="004052A7">
        <w:tc>
          <w:tcPr>
            <w:tcW w:w="566" w:type="dxa"/>
          </w:tcPr>
          <w:p w:rsidR="004052A7" w:rsidRPr="004052A7" w:rsidRDefault="004052A7">
            <w:pPr>
              <w:pStyle w:val="ConsPlusNormal"/>
              <w:jc w:val="center"/>
            </w:pPr>
            <w:r w:rsidRPr="004052A7">
              <w:t>1.2</w:t>
            </w:r>
          </w:p>
        </w:tc>
        <w:tc>
          <w:tcPr>
            <w:tcW w:w="4081" w:type="dxa"/>
          </w:tcPr>
          <w:p w:rsidR="004052A7" w:rsidRPr="004052A7" w:rsidRDefault="004052A7">
            <w:pPr>
              <w:pStyle w:val="ConsPlusNormal"/>
            </w:pPr>
            <w:r w:rsidRPr="004052A7">
              <w:t>в зоне производства работ имеется один из следующих факторов: движение транспорта по внутрицеховым путям;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4052A7" w:rsidRPr="004052A7" w:rsidRDefault="004052A7">
            <w:pPr>
              <w:pStyle w:val="ConsPlusNormal"/>
              <w:jc w:val="center"/>
            </w:pPr>
            <w:r w:rsidRPr="004052A7">
              <w:t>1,30</w:t>
            </w:r>
          </w:p>
        </w:tc>
        <w:tc>
          <w:tcPr>
            <w:tcW w:w="1191" w:type="dxa"/>
            <w:vAlign w:val="center"/>
          </w:tcPr>
          <w:p w:rsidR="004052A7" w:rsidRPr="004052A7" w:rsidRDefault="004052A7">
            <w:pPr>
              <w:pStyle w:val="ConsPlusNormal"/>
              <w:jc w:val="center"/>
            </w:pPr>
            <w:r w:rsidRPr="004052A7">
              <w:t>1,30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работ осуществляется на территории предприятия с наличием в зоне производства работ одного или нескольких из следующих факторов:</w:t>
            </w:r>
          </w:p>
          <w:p w:rsidR="004052A7" w:rsidRPr="004052A7" w:rsidRDefault="004052A7">
            <w:pPr>
              <w:pStyle w:val="ConsPlusNormal"/>
            </w:pPr>
            <w:r w:rsidRPr="004052A7">
              <w:t>разветвленная сеть транспортных и инженерных коммуникаций;</w:t>
            </w:r>
          </w:p>
          <w:p w:rsidR="004052A7" w:rsidRPr="004052A7" w:rsidRDefault="004052A7">
            <w:pPr>
              <w:pStyle w:val="ConsPlusNormal"/>
            </w:pPr>
            <w:r w:rsidRPr="004052A7">
              <w:t>стесненные условия для складирования материалов;</w:t>
            </w:r>
          </w:p>
          <w:p w:rsidR="004052A7" w:rsidRPr="004052A7" w:rsidRDefault="004052A7">
            <w:pPr>
              <w:pStyle w:val="ConsPlusNormal"/>
            </w:pPr>
            <w:r w:rsidRPr="004052A7">
              <w:t>действующее технологическое оборудование;</w:t>
            </w:r>
          </w:p>
          <w:p w:rsidR="004052A7" w:rsidRPr="004052A7" w:rsidRDefault="004052A7">
            <w:pPr>
              <w:pStyle w:val="ConsPlusNormal"/>
            </w:pPr>
            <w:r w:rsidRPr="004052A7">
              <w:t>движение технологического транспорта</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 xml:space="preserve">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w:t>
            </w:r>
            <w:r w:rsidRPr="004052A7">
              <w:lastRenderedPageBreak/>
              <w:t>это приведет к ограничению действий рабочих в соответствии с требованиями техники безопасности</w:t>
            </w:r>
          </w:p>
        </w:tc>
        <w:tc>
          <w:tcPr>
            <w:tcW w:w="1587" w:type="dxa"/>
            <w:vAlign w:val="center"/>
          </w:tcPr>
          <w:p w:rsidR="004052A7" w:rsidRPr="004052A7" w:rsidRDefault="004052A7">
            <w:pPr>
              <w:pStyle w:val="ConsPlusNormal"/>
              <w:jc w:val="center"/>
            </w:pPr>
            <w:r w:rsidRPr="004052A7">
              <w:lastRenderedPageBreak/>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1,20</w:t>
            </w:r>
          </w:p>
        </w:tc>
      </w:tr>
      <w:tr w:rsidR="004052A7" w:rsidRPr="004052A7">
        <w:tc>
          <w:tcPr>
            <w:tcW w:w="566" w:type="dxa"/>
          </w:tcPr>
          <w:p w:rsidR="004052A7" w:rsidRPr="004052A7" w:rsidRDefault="004052A7">
            <w:pPr>
              <w:pStyle w:val="ConsPlusNormal"/>
              <w:jc w:val="center"/>
            </w:pPr>
            <w:r w:rsidRPr="004052A7">
              <w:t>5</w:t>
            </w:r>
          </w:p>
        </w:tc>
        <w:tc>
          <w:tcPr>
            <w:tcW w:w="4081" w:type="dxa"/>
          </w:tcPr>
          <w:p w:rsidR="004052A7" w:rsidRPr="004052A7" w:rsidRDefault="004052A7">
            <w:pPr>
              <w:pStyle w:val="ConsPlusNormal"/>
            </w:pPr>
            <w:r w:rsidRPr="004052A7">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6</w:t>
            </w:r>
          </w:p>
        </w:tc>
        <w:tc>
          <w:tcPr>
            <w:tcW w:w="4081" w:type="dxa"/>
          </w:tcPr>
          <w:p w:rsidR="004052A7" w:rsidRPr="004052A7" w:rsidRDefault="004052A7">
            <w:pPr>
              <w:pStyle w:val="ConsPlusNormal"/>
            </w:pPr>
            <w:r w:rsidRPr="004052A7">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4052A7" w:rsidRPr="004052A7" w:rsidRDefault="004052A7">
            <w:pPr>
              <w:pStyle w:val="ConsPlusNormal"/>
              <w:jc w:val="center"/>
            </w:pPr>
            <w:r w:rsidRPr="004052A7">
              <w:t>1,10</w:t>
            </w:r>
          </w:p>
        </w:tc>
        <w:tc>
          <w:tcPr>
            <w:tcW w:w="1191" w:type="dxa"/>
            <w:vAlign w:val="center"/>
          </w:tcPr>
          <w:p w:rsidR="004052A7" w:rsidRPr="004052A7" w:rsidRDefault="004052A7">
            <w:pPr>
              <w:pStyle w:val="ConsPlusNormal"/>
              <w:jc w:val="center"/>
            </w:pPr>
            <w:r w:rsidRPr="004052A7">
              <w:t>1,10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7</w:t>
            </w:r>
          </w:p>
        </w:tc>
        <w:tc>
          <w:tcPr>
            <w:tcW w:w="4081" w:type="dxa"/>
          </w:tcPr>
          <w:p w:rsidR="004052A7" w:rsidRPr="004052A7" w:rsidRDefault="004052A7">
            <w:pPr>
              <w:pStyle w:val="ConsPlusNormal"/>
            </w:pPr>
            <w:r w:rsidRPr="004052A7">
              <w:t>Производство работ осуществляется в помещениях и иных ограниченных пространствах высотой до 1,8 м</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8</w:t>
            </w:r>
          </w:p>
        </w:tc>
        <w:tc>
          <w:tcPr>
            <w:tcW w:w="4081" w:type="dxa"/>
          </w:tcPr>
          <w:p w:rsidR="004052A7" w:rsidRPr="004052A7" w:rsidRDefault="004052A7">
            <w:pPr>
              <w:pStyle w:val="ConsPlusNormal"/>
            </w:pPr>
            <w:r w:rsidRPr="004052A7">
              <w:t>Производство работ осуществляется в стесненных условиях населенных пунктов</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9</w:t>
            </w:r>
          </w:p>
        </w:tc>
        <w:tc>
          <w:tcPr>
            <w:tcW w:w="4081" w:type="dxa"/>
          </w:tcPr>
          <w:p w:rsidR="004052A7" w:rsidRPr="004052A7" w:rsidRDefault="004052A7">
            <w:pPr>
              <w:pStyle w:val="ConsPlusNormal"/>
            </w:pPr>
            <w:r w:rsidRPr="004052A7">
              <w:t>Производство работ осуществляется на склонах гор с сохранением природного ландшафта</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1,20</w:t>
            </w:r>
          </w:p>
        </w:tc>
      </w:tr>
      <w:tr w:rsidR="004052A7" w:rsidRPr="004052A7">
        <w:tc>
          <w:tcPr>
            <w:tcW w:w="566" w:type="dxa"/>
          </w:tcPr>
          <w:p w:rsidR="004052A7" w:rsidRPr="004052A7" w:rsidRDefault="004052A7">
            <w:pPr>
              <w:pStyle w:val="ConsPlusNormal"/>
              <w:jc w:val="center"/>
            </w:pPr>
            <w:r w:rsidRPr="004052A7">
              <w:t>10</w:t>
            </w:r>
          </w:p>
        </w:tc>
        <w:tc>
          <w:tcPr>
            <w:tcW w:w="4081" w:type="dxa"/>
          </w:tcPr>
          <w:p w:rsidR="004052A7" w:rsidRPr="004052A7" w:rsidRDefault="004052A7">
            <w:pPr>
              <w:pStyle w:val="ConsPlusNormal"/>
            </w:pPr>
            <w:r w:rsidRPr="004052A7">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bl>
    <w:p w:rsidR="004052A7" w:rsidRPr="004052A7" w:rsidRDefault="004052A7">
      <w:pPr>
        <w:pStyle w:val="ConsPlusNormal"/>
        <w:jc w:val="both"/>
      </w:pPr>
    </w:p>
    <w:p w:rsidR="004052A7" w:rsidRPr="004052A7" w:rsidRDefault="004052A7">
      <w:pPr>
        <w:pStyle w:val="ConsPlusNormal"/>
        <w:jc w:val="right"/>
        <w:outlineLvl w:val="3"/>
      </w:pPr>
      <w:r w:rsidRPr="004052A7">
        <w:t>Таблица 4</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повышенный размер оплаты труда,</w:t>
      </w:r>
    </w:p>
    <w:p w:rsidR="004052A7" w:rsidRPr="004052A7" w:rsidRDefault="004052A7">
      <w:pPr>
        <w:pStyle w:val="ConsPlusTitle"/>
        <w:jc w:val="center"/>
      </w:pPr>
      <w:r w:rsidRPr="004052A7">
        <w:t>связанный с условиями производства работ</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ГЭСН (ФЕР, ТЕР) (кроме ГЭСН (ФЕР, ТЕР) 81-02-46-XXXX)</w:t>
            </w:r>
          </w:p>
        </w:tc>
        <w:tc>
          <w:tcPr>
            <w:tcW w:w="1191" w:type="dxa"/>
          </w:tcPr>
          <w:p w:rsidR="004052A7" w:rsidRPr="004052A7" w:rsidRDefault="004052A7">
            <w:pPr>
              <w:pStyle w:val="ConsPlusNormal"/>
              <w:jc w:val="center"/>
            </w:pPr>
            <w:r w:rsidRPr="004052A7">
              <w:t>ГЭСНм (ФЕРм, ТЕРм)</w:t>
            </w:r>
          </w:p>
        </w:tc>
        <w:tc>
          <w:tcPr>
            <w:tcW w:w="1643" w:type="dxa"/>
          </w:tcPr>
          <w:p w:rsidR="004052A7" w:rsidRPr="004052A7" w:rsidRDefault="004052A7">
            <w:pPr>
              <w:pStyle w:val="ConsPlusNormal"/>
              <w:jc w:val="center"/>
            </w:pPr>
            <w:r w:rsidRPr="004052A7">
              <w:t>ГЭСНр (ФЕРр, ТЕРр),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Производство работ осуществляется с вредными или опасными условиями труда:</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4052A7" w:rsidRPr="004052A7" w:rsidRDefault="004052A7">
            <w:pPr>
              <w:pStyle w:val="ConsPlusNormal"/>
              <w:jc w:val="center"/>
            </w:pPr>
            <w:r w:rsidRPr="004052A7">
              <w:t>1,10</w:t>
            </w:r>
          </w:p>
        </w:tc>
        <w:tc>
          <w:tcPr>
            <w:tcW w:w="1191" w:type="dxa"/>
            <w:vAlign w:val="center"/>
          </w:tcPr>
          <w:p w:rsidR="004052A7" w:rsidRPr="004052A7" w:rsidRDefault="004052A7">
            <w:pPr>
              <w:pStyle w:val="ConsPlusNormal"/>
              <w:jc w:val="center"/>
            </w:pPr>
            <w:r w:rsidRPr="004052A7">
              <w:t>1,10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1.2</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4052A7" w:rsidRPr="004052A7" w:rsidRDefault="004052A7">
            <w:pPr>
              <w:pStyle w:val="ConsPlusNormal"/>
              <w:jc w:val="center"/>
            </w:pPr>
            <w:r w:rsidRPr="004052A7">
              <w:t>1,30</w:t>
            </w:r>
          </w:p>
        </w:tc>
        <w:tc>
          <w:tcPr>
            <w:tcW w:w="1191" w:type="dxa"/>
            <w:vAlign w:val="center"/>
          </w:tcPr>
          <w:p w:rsidR="004052A7" w:rsidRPr="004052A7" w:rsidRDefault="004052A7">
            <w:pPr>
              <w:pStyle w:val="ConsPlusNormal"/>
              <w:jc w:val="center"/>
            </w:pPr>
            <w:r w:rsidRPr="004052A7">
              <w:t>1,30</w:t>
            </w:r>
          </w:p>
        </w:tc>
        <w:tc>
          <w:tcPr>
            <w:tcW w:w="1643" w:type="dxa"/>
            <w:vAlign w:val="center"/>
          </w:tcPr>
          <w:p w:rsidR="004052A7" w:rsidRPr="004052A7" w:rsidRDefault="004052A7">
            <w:pPr>
              <w:pStyle w:val="ConsPlusNormal"/>
              <w:jc w:val="center"/>
            </w:pPr>
            <w:r w:rsidRPr="004052A7">
              <w:t>1,30</w:t>
            </w:r>
          </w:p>
        </w:tc>
      </w:tr>
      <w:tr w:rsidR="004052A7" w:rsidRPr="004052A7">
        <w:tc>
          <w:tcPr>
            <w:tcW w:w="566" w:type="dxa"/>
          </w:tcPr>
          <w:p w:rsidR="004052A7" w:rsidRPr="004052A7" w:rsidRDefault="004052A7">
            <w:pPr>
              <w:pStyle w:val="ConsPlusNormal"/>
              <w:jc w:val="center"/>
            </w:pPr>
            <w:r w:rsidRPr="004052A7">
              <w:t>1.3</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4052A7" w:rsidRPr="004052A7" w:rsidRDefault="004052A7">
            <w:pPr>
              <w:pStyle w:val="ConsPlusNormal"/>
              <w:jc w:val="center"/>
            </w:pPr>
            <w:r w:rsidRPr="004052A7">
              <w:t>1,50</w:t>
            </w:r>
          </w:p>
        </w:tc>
        <w:tc>
          <w:tcPr>
            <w:tcW w:w="1191" w:type="dxa"/>
            <w:vAlign w:val="center"/>
          </w:tcPr>
          <w:p w:rsidR="004052A7" w:rsidRPr="004052A7" w:rsidRDefault="004052A7">
            <w:pPr>
              <w:pStyle w:val="ConsPlusNormal"/>
              <w:jc w:val="center"/>
            </w:pPr>
            <w:r w:rsidRPr="004052A7">
              <w:t>1,50</w:t>
            </w:r>
          </w:p>
        </w:tc>
        <w:tc>
          <w:tcPr>
            <w:tcW w:w="1643" w:type="dxa"/>
            <w:vAlign w:val="center"/>
          </w:tcPr>
          <w:p w:rsidR="004052A7" w:rsidRPr="004052A7" w:rsidRDefault="004052A7">
            <w:pPr>
              <w:pStyle w:val="ConsPlusNormal"/>
              <w:jc w:val="center"/>
            </w:pPr>
            <w:r w:rsidRPr="004052A7">
              <w:t>1,50</w:t>
            </w:r>
          </w:p>
        </w:tc>
      </w:tr>
      <w:tr w:rsidR="004052A7" w:rsidRPr="004052A7">
        <w:tc>
          <w:tcPr>
            <w:tcW w:w="566" w:type="dxa"/>
          </w:tcPr>
          <w:p w:rsidR="004052A7" w:rsidRPr="004052A7" w:rsidRDefault="004052A7">
            <w:pPr>
              <w:pStyle w:val="ConsPlusNormal"/>
              <w:jc w:val="center"/>
            </w:pPr>
            <w:r w:rsidRPr="004052A7">
              <w:t>1.4</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4052A7" w:rsidRPr="004052A7" w:rsidRDefault="004052A7">
            <w:pPr>
              <w:pStyle w:val="ConsPlusNormal"/>
              <w:jc w:val="center"/>
            </w:pPr>
            <w:r w:rsidRPr="004052A7">
              <w:t>1,70</w:t>
            </w:r>
          </w:p>
        </w:tc>
        <w:tc>
          <w:tcPr>
            <w:tcW w:w="1191" w:type="dxa"/>
            <w:vAlign w:val="center"/>
          </w:tcPr>
          <w:p w:rsidR="004052A7" w:rsidRPr="004052A7" w:rsidRDefault="004052A7">
            <w:pPr>
              <w:pStyle w:val="ConsPlusNormal"/>
              <w:jc w:val="center"/>
            </w:pPr>
            <w:r w:rsidRPr="004052A7">
              <w:t>1,70</w:t>
            </w:r>
          </w:p>
        </w:tc>
        <w:tc>
          <w:tcPr>
            <w:tcW w:w="1643" w:type="dxa"/>
            <w:vAlign w:val="center"/>
          </w:tcPr>
          <w:p w:rsidR="004052A7" w:rsidRPr="004052A7" w:rsidRDefault="004052A7">
            <w:pPr>
              <w:pStyle w:val="ConsPlusNormal"/>
              <w:jc w:val="center"/>
            </w:pPr>
            <w:r w:rsidRPr="004052A7">
              <w:t>1,70</w:t>
            </w:r>
          </w:p>
        </w:tc>
      </w:tr>
      <w:tr w:rsidR="004052A7" w:rsidRPr="004052A7">
        <w:tc>
          <w:tcPr>
            <w:tcW w:w="566" w:type="dxa"/>
          </w:tcPr>
          <w:p w:rsidR="004052A7" w:rsidRPr="004052A7" w:rsidRDefault="004052A7">
            <w:pPr>
              <w:pStyle w:val="ConsPlusNormal"/>
              <w:jc w:val="center"/>
            </w:pPr>
            <w:r w:rsidRPr="004052A7">
              <w:t>1.5</w:t>
            </w:r>
          </w:p>
        </w:tc>
        <w:tc>
          <w:tcPr>
            <w:tcW w:w="4081" w:type="dxa"/>
          </w:tcPr>
          <w:p w:rsidR="004052A7" w:rsidRPr="004052A7" w:rsidRDefault="004052A7">
            <w:pPr>
              <w:pStyle w:val="ConsPlusNormal"/>
            </w:pPr>
            <w:r w:rsidRPr="004052A7">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t>1,66</w:t>
            </w:r>
          </w:p>
        </w:tc>
        <w:tc>
          <w:tcPr>
            <w:tcW w:w="1191" w:type="dxa"/>
            <w:vAlign w:val="center"/>
          </w:tcPr>
          <w:p w:rsidR="004052A7" w:rsidRPr="004052A7" w:rsidRDefault="004052A7">
            <w:pPr>
              <w:pStyle w:val="ConsPlusNormal"/>
              <w:jc w:val="center"/>
            </w:pPr>
            <w:r w:rsidRPr="004052A7">
              <w:t>1,66</w:t>
            </w:r>
          </w:p>
        </w:tc>
        <w:tc>
          <w:tcPr>
            <w:tcW w:w="1643" w:type="dxa"/>
            <w:vAlign w:val="center"/>
          </w:tcPr>
          <w:p w:rsidR="004052A7" w:rsidRPr="004052A7" w:rsidRDefault="004052A7">
            <w:pPr>
              <w:pStyle w:val="ConsPlusNormal"/>
              <w:jc w:val="center"/>
            </w:pPr>
            <w:r w:rsidRPr="004052A7">
              <w:t>1,66</w:t>
            </w:r>
          </w:p>
        </w:tc>
      </w:tr>
      <w:tr w:rsidR="004052A7" w:rsidRPr="004052A7">
        <w:tc>
          <w:tcPr>
            <w:tcW w:w="566" w:type="dxa"/>
          </w:tcPr>
          <w:p w:rsidR="004052A7" w:rsidRPr="004052A7" w:rsidRDefault="004052A7">
            <w:pPr>
              <w:pStyle w:val="ConsPlusNormal"/>
              <w:jc w:val="center"/>
            </w:pPr>
            <w:r w:rsidRPr="004052A7">
              <w:t>1.6</w:t>
            </w:r>
          </w:p>
        </w:tc>
        <w:tc>
          <w:tcPr>
            <w:tcW w:w="4081" w:type="dxa"/>
          </w:tcPr>
          <w:p w:rsidR="004052A7" w:rsidRPr="004052A7" w:rsidRDefault="004052A7">
            <w:pPr>
              <w:pStyle w:val="ConsPlusNormal"/>
            </w:pPr>
            <w:r w:rsidRPr="004052A7">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t>1,74</w:t>
            </w:r>
          </w:p>
        </w:tc>
        <w:tc>
          <w:tcPr>
            <w:tcW w:w="1191" w:type="dxa"/>
            <w:vAlign w:val="center"/>
          </w:tcPr>
          <w:p w:rsidR="004052A7" w:rsidRPr="004052A7" w:rsidRDefault="004052A7">
            <w:pPr>
              <w:pStyle w:val="ConsPlusNormal"/>
              <w:jc w:val="center"/>
            </w:pPr>
            <w:r w:rsidRPr="004052A7">
              <w:t>1,74</w:t>
            </w:r>
          </w:p>
        </w:tc>
        <w:tc>
          <w:tcPr>
            <w:tcW w:w="1643" w:type="dxa"/>
            <w:vAlign w:val="center"/>
          </w:tcPr>
          <w:p w:rsidR="004052A7" w:rsidRPr="004052A7" w:rsidRDefault="004052A7">
            <w:pPr>
              <w:pStyle w:val="ConsPlusNormal"/>
              <w:jc w:val="center"/>
            </w:pPr>
            <w:r w:rsidRPr="004052A7">
              <w:t>1,74</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работ осуществляется в горной местности:</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2.1</w:t>
            </w:r>
          </w:p>
        </w:tc>
        <w:tc>
          <w:tcPr>
            <w:tcW w:w="4081" w:type="dxa"/>
          </w:tcPr>
          <w:p w:rsidR="004052A7" w:rsidRPr="004052A7" w:rsidRDefault="004052A7">
            <w:pPr>
              <w:pStyle w:val="ConsPlusNormal"/>
            </w:pPr>
            <w:r w:rsidRPr="004052A7">
              <w:t>на высоте свыше 1500 до 2500 м над уровнем моря</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2.2</w:t>
            </w:r>
          </w:p>
        </w:tc>
        <w:tc>
          <w:tcPr>
            <w:tcW w:w="4081" w:type="dxa"/>
          </w:tcPr>
          <w:p w:rsidR="004052A7" w:rsidRPr="004052A7" w:rsidRDefault="004052A7">
            <w:pPr>
              <w:pStyle w:val="ConsPlusNormal"/>
            </w:pPr>
            <w:r w:rsidRPr="004052A7">
              <w:t>на высоте свыше 2500 до 3000 м над уровнем моря</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2.3</w:t>
            </w:r>
          </w:p>
        </w:tc>
        <w:tc>
          <w:tcPr>
            <w:tcW w:w="4081" w:type="dxa"/>
          </w:tcPr>
          <w:p w:rsidR="004052A7" w:rsidRPr="004052A7" w:rsidRDefault="004052A7">
            <w:pPr>
              <w:pStyle w:val="ConsPlusNormal"/>
            </w:pPr>
            <w:r w:rsidRPr="004052A7">
              <w:t>на высоте свыше 3000 м над уровнем моря</w:t>
            </w:r>
          </w:p>
        </w:tc>
        <w:tc>
          <w:tcPr>
            <w:tcW w:w="1587" w:type="dxa"/>
            <w:vAlign w:val="center"/>
          </w:tcPr>
          <w:p w:rsidR="004052A7" w:rsidRPr="004052A7" w:rsidRDefault="004052A7">
            <w:pPr>
              <w:pStyle w:val="ConsPlusNormal"/>
              <w:jc w:val="center"/>
            </w:pPr>
            <w:r w:rsidRPr="004052A7">
              <w:t>1,50</w:t>
            </w:r>
          </w:p>
        </w:tc>
        <w:tc>
          <w:tcPr>
            <w:tcW w:w="1191" w:type="dxa"/>
            <w:vAlign w:val="center"/>
          </w:tcPr>
          <w:p w:rsidR="004052A7" w:rsidRPr="004052A7" w:rsidRDefault="004052A7">
            <w:pPr>
              <w:pStyle w:val="ConsPlusNormal"/>
              <w:jc w:val="center"/>
            </w:pPr>
            <w:r w:rsidRPr="004052A7">
              <w:t>1,50</w:t>
            </w:r>
          </w:p>
        </w:tc>
        <w:tc>
          <w:tcPr>
            <w:tcW w:w="1643" w:type="dxa"/>
            <w:vAlign w:val="center"/>
          </w:tcPr>
          <w:p w:rsidR="004052A7" w:rsidRPr="004052A7" w:rsidRDefault="004052A7">
            <w:pPr>
              <w:pStyle w:val="ConsPlusNormal"/>
              <w:jc w:val="center"/>
            </w:pPr>
            <w:r w:rsidRPr="004052A7">
              <w:t>1,50</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работ при реконструкции шахт, рудников, метрополитенов, тоннелей и других подземных сооружений специального назначения:</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3.1</w:t>
            </w:r>
          </w:p>
        </w:tc>
        <w:tc>
          <w:tcPr>
            <w:tcW w:w="4081" w:type="dxa"/>
          </w:tcPr>
          <w:p w:rsidR="004052A7" w:rsidRPr="004052A7" w:rsidRDefault="004052A7">
            <w:pPr>
              <w:pStyle w:val="ConsPlusNormal"/>
            </w:pPr>
            <w:r w:rsidRPr="004052A7">
              <w:t>для работ, выполняемых на поверхности</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3.2</w:t>
            </w:r>
          </w:p>
        </w:tc>
        <w:tc>
          <w:tcPr>
            <w:tcW w:w="4081" w:type="dxa"/>
          </w:tcPr>
          <w:p w:rsidR="004052A7" w:rsidRPr="004052A7" w:rsidRDefault="004052A7">
            <w:pPr>
              <w:pStyle w:val="ConsPlusNormal"/>
            </w:pPr>
            <w:r w:rsidRPr="004052A7">
              <w:t>при открытом способе производства работ (включая путевые работы на поверхности);</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3.3</w:t>
            </w:r>
          </w:p>
        </w:tc>
        <w:tc>
          <w:tcPr>
            <w:tcW w:w="4081" w:type="dxa"/>
          </w:tcPr>
          <w:p w:rsidR="004052A7" w:rsidRPr="004052A7" w:rsidRDefault="004052A7">
            <w:pPr>
              <w:pStyle w:val="ConsPlusNormal"/>
            </w:pPr>
            <w:r w:rsidRPr="004052A7">
              <w:t>для работ, выполняемых в подземных условиях</w:t>
            </w:r>
          </w:p>
        </w:tc>
        <w:tc>
          <w:tcPr>
            <w:tcW w:w="1587" w:type="dxa"/>
            <w:vAlign w:val="center"/>
          </w:tcPr>
          <w:p w:rsidR="004052A7" w:rsidRPr="004052A7" w:rsidRDefault="004052A7">
            <w:pPr>
              <w:pStyle w:val="ConsPlusNormal"/>
              <w:jc w:val="center"/>
            </w:pPr>
            <w:r w:rsidRPr="004052A7">
              <w:t>1,68</w:t>
            </w:r>
          </w:p>
        </w:tc>
        <w:tc>
          <w:tcPr>
            <w:tcW w:w="1191" w:type="dxa"/>
            <w:vAlign w:val="center"/>
          </w:tcPr>
          <w:p w:rsidR="004052A7" w:rsidRPr="004052A7" w:rsidRDefault="004052A7">
            <w:pPr>
              <w:pStyle w:val="ConsPlusNormal"/>
              <w:jc w:val="center"/>
            </w:pPr>
            <w:r w:rsidRPr="004052A7">
              <w:t>1,68</w:t>
            </w:r>
          </w:p>
        </w:tc>
        <w:tc>
          <w:tcPr>
            <w:tcW w:w="1643" w:type="dxa"/>
            <w:vAlign w:val="center"/>
          </w:tcPr>
          <w:p w:rsidR="004052A7" w:rsidRPr="004052A7" w:rsidRDefault="004052A7">
            <w:pPr>
              <w:pStyle w:val="ConsPlusNormal"/>
              <w:jc w:val="center"/>
            </w:pPr>
            <w:r w:rsidRPr="004052A7">
              <w:t>1,48</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Производство работ осуществляется в эксплуатируемых тоннелях метрополитенов в ночное время в технологический перерыв (окно), при этом:</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4.1</w:t>
            </w:r>
          </w:p>
        </w:tc>
        <w:tc>
          <w:tcPr>
            <w:tcW w:w="4081" w:type="dxa"/>
          </w:tcPr>
          <w:p w:rsidR="004052A7" w:rsidRPr="004052A7" w:rsidRDefault="004052A7">
            <w:pPr>
              <w:pStyle w:val="ConsPlusNormal"/>
            </w:pPr>
            <w:r w:rsidRPr="004052A7">
              <w:t>в течение рабочей смены рабочими выполняются только работы, связанные с технологическим перерывом (окном)</w:t>
            </w:r>
          </w:p>
        </w:tc>
        <w:tc>
          <w:tcPr>
            <w:tcW w:w="1587" w:type="dxa"/>
            <w:vAlign w:val="center"/>
          </w:tcPr>
          <w:p w:rsidR="004052A7" w:rsidRPr="004052A7" w:rsidRDefault="004052A7">
            <w:pPr>
              <w:pStyle w:val="ConsPlusNormal"/>
              <w:jc w:val="center"/>
            </w:pPr>
            <w:r w:rsidRPr="004052A7">
              <w:t>3,00</w:t>
            </w:r>
          </w:p>
        </w:tc>
        <w:tc>
          <w:tcPr>
            <w:tcW w:w="1191" w:type="dxa"/>
            <w:vAlign w:val="center"/>
          </w:tcPr>
          <w:p w:rsidR="004052A7" w:rsidRPr="004052A7" w:rsidRDefault="004052A7">
            <w:pPr>
              <w:pStyle w:val="ConsPlusNormal"/>
              <w:jc w:val="center"/>
            </w:pPr>
            <w:r w:rsidRPr="004052A7">
              <w:t>3,00</w:t>
            </w:r>
          </w:p>
        </w:tc>
        <w:tc>
          <w:tcPr>
            <w:tcW w:w="1643" w:type="dxa"/>
            <w:vAlign w:val="center"/>
          </w:tcPr>
          <w:p w:rsidR="004052A7" w:rsidRPr="004052A7" w:rsidRDefault="004052A7">
            <w:pPr>
              <w:pStyle w:val="ConsPlusNormal"/>
              <w:jc w:val="center"/>
            </w:pPr>
            <w:r w:rsidRPr="004052A7">
              <w:t>2,80</w:t>
            </w:r>
          </w:p>
        </w:tc>
      </w:tr>
      <w:tr w:rsidR="004052A7" w:rsidRPr="004052A7">
        <w:tc>
          <w:tcPr>
            <w:tcW w:w="566" w:type="dxa"/>
          </w:tcPr>
          <w:p w:rsidR="004052A7" w:rsidRPr="004052A7" w:rsidRDefault="004052A7">
            <w:pPr>
              <w:pStyle w:val="ConsPlusNormal"/>
              <w:jc w:val="center"/>
            </w:pPr>
            <w:r w:rsidRPr="004052A7">
              <w:t>4.2</w:t>
            </w:r>
          </w:p>
        </w:tc>
        <w:tc>
          <w:tcPr>
            <w:tcW w:w="4081" w:type="dxa"/>
          </w:tcPr>
          <w:p w:rsidR="004052A7" w:rsidRPr="004052A7" w:rsidRDefault="004052A7">
            <w:pPr>
              <w:pStyle w:val="ConsPlusNormal"/>
            </w:pPr>
            <w:r w:rsidRPr="004052A7">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4052A7" w:rsidRPr="004052A7" w:rsidRDefault="004052A7">
            <w:pPr>
              <w:pStyle w:val="ConsPlusNormal"/>
              <w:jc w:val="center"/>
            </w:pPr>
            <w:r w:rsidRPr="004052A7">
              <w:t>2,00</w:t>
            </w:r>
          </w:p>
        </w:tc>
        <w:tc>
          <w:tcPr>
            <w:tcW w:w="1191" w:type="dxa"/>
            <w:vAlign w:val="center"/>
          </w:tcPr>
          <w:p w:rsidR="004052A7" w:rsidRPr="004052A7" w:rsidRDefault="004052A7">
            <w:pPr>
              <w:pStyle w:val="ConsPlusNormal"/>
              <w:jc w:val="center"/>
            </w:pPr>
            <w:r w:rsidRPr="004052A7">
              <w:t>2,00</w:t>
            </w:r>
          </w:p>
        </w:tc>
        <w:tc>
          <w:tcPr>
            <w:tcW w:w="1643" w:type="dxa"/>
            <w:vAlign w:val="center"/>
          </w:tcPr>
          <w:p w:rsidR="004052A7" w:rsidRPr="004052A7" w:rsidRDefault="004052A7">
            <w:pPr>
              <w:pStyle w:val="ConsPlusNormal"/>
              <w:jc w:val="center"/>
            </w:pPr>
            <w:r w:rsidRPr="004052A7">
              <w:t>1,80</w:t>
            </w:r>
          </w:p>
        </w:tc>
      </w:tr>
    </w:tbl>
    <w:p w:rsidR="004052A7" w:rsidRPr="004052A7" w:rsidRDefault="004052A7">
      <w:pPr>
        <w:pStyle w:val="ConsPlusNormal"/>
        <w:jc w:val="both"/>
      </w:pPr>
    </w:p>
    <w:p w:rsidR="004052A7" w:rsidRPr="004052A7" w:rsidRDefault="004052A7">
      <w:pPr>
        <w:pStyle w:val="ConsPlusTitle"/>
        <w:jc w:val="center"/>
        <w:outlineLvl w:val="2"/>
      </w:pPr>
      <w:r w:rsidRPr="004052A7">
        <w:t>Капитальный ремонт объектов капитального строительства</w:t>
      </w:r>
    </w:p>
    <w:p w:rsidR="004052A7" w:rsidRPr="004052A7" w:rsidRDefault="004052A7">
      <w:pPr>
        <w:pStyle w:val="ConsPlusNormal"/>
        <w:jc w:val="both"/>
      </w:pPr>
    </w:p>
    <w:p w:rsidR="004052A7" w:rsidRPr="004052A7" w:rsidRDefault="004052A7">
      <w:pPr>
        <w:pStyle w:val="ConsPlusNormal"/>
        <w:jc w:val="right"/>
        <w:outlineLvl w:val="3"/>
      </w:pPr>
      <w:r w:rsidRPr="004052A7">
        <w:t>Таблица 5</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снижение производительности труда</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ГЭСН (ФЕР, ТЕР) (кроме ГЭСН (ФЕР, ТЕР) 81-02-46-XXXX)</w:t>
            </w:r>
          </w:p>
        </w:tc>
        <w:tc>
          <w:tcPr>
            <w:tcW w:w="1191" w:type="dxa"/>
          </w:tcPr>
          <w:p w:rsidR="004052A7" w:rsidRPr="004052A7" w:rsidRDefault="004052A7">
            <w:pPr>
              <w:pStyle w:val="ConsPlusNormal"/>
              <w:jc w:val="center"/>
            </w:pPr>
            <w:r w:rsidRPr="004052A7">
              <w:t>ГЭСНм (ФЕРм, ТЕРм)</w:t>
            </w:r>
          </w:p>
        </w:tc>
        <w:tc>
          <w:tcPr>
            <w:tcW w:w="1643" w:type="dxa"/>
          </w:tcPr>
          <w:p w:rsidR="004052A7" w:rsidRPr="004052A7" w:rsidRDefault="004052A7">
            <w:pPr>
              <w:pStyle w:val="ConsPlusNormal"/>
              <w:jc w:val="center"/>
            </w:pPr>
            <w:r w:rsidRPr="004052A7">
              <w:t>ГЭСНр (ФЕРр, ТЕРр),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 xml:space="preserve">Производство ремонтно-строительных </w:t>
            </w:r>
            <w:r w:rsidRPr="004052A7">
              <w:lastRenderedPageBreak/>
              <w:t>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w:t>
            </w:r>
          </w:p>
        </w:tc>
      </w:tr>
      <w:tr w:rsidR="004052A7" w:rsidRPr="004052A7">
        <w:tc>
          <w:tcPr>
            <w:tcW w:w="566" w:type="dxa"/>
          </w:tcPr>
          <w:p w:rsidR="004052A7" w:rsidRPr="004052A7" w:rsidRDefault="004052A7">
            <w:pPr>
              <w:pStyle w:val="ConsPlusNormal"/>
              <w:jc w:val="center"/>
            </w:pPr>
            <w:r w:rsidRPr="004052A7">
              <w:t>1.2</w:t>
            </w:r>
          </w:p>
        </w:tc>
        <w:tc>
          <w:tcPr>
            <w:tcW w:w="4081" w:type="dxa"/>
          </w:tcPr>
          <w:p w:rsidR="004052A7" w:rsidRPr="004052A7" w:rsidRDefault="004052A7">
            <w:pPr>
              <w:pStyle w:val="ConsPlusNormal"/>
            </w:pPr>
            <w:r w:rsidRPr="004052A7">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587" w:type="dxa"/>
            <w:vAlign w:val="center"/>
          </w:tcPr>
          <w:p w:rsidR="004052A7" w:rsidRPr="004052A7" w:rsidRDefault="004052A7">
            <w:pPr>
              <w:pStyle w:val="ConsPlusNormal"/>
              <w:jc w:val="center"/>
            </w:pPr>
            <w:r w:rsidRPr="004052A7">
              <w:t>1,30</w:t>
            </w:r>
          </w:p>
        </w:tc>
        <w:tc>
          <w:tcPr>
            <w:tcW w:w="1191" w:type="dxa"/>
            <w:vAlign w:val="center"/>
          </w:tcPr>
          <w:p w:rsidR="004052A7" w:rsidRPr="004052A7" w:rsidRDefault="004052A7">
            <w:pPr>
              <w:pStyle w:val="ConsPlusNormal"/>
              <w:jc w:val="center"/>
            </w:pPr>
            <w:r w:rsidRPr="004052A7">
              <w:t>1,30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 разветвленной сети транспортных и инженерных коммуникаций;</w:t>
            </w:r>
          </w:p>
          <w:p w:rsidR="004052A7" w:rsidRPr="004052A7" w:rsidRDefault="004052A7">
            <w:pPr>
              <w:pStyle w:val="ConsPlusNormal"/>
            </w:pPr>
            <w:r w:rsidRPr="004052A7">
              <w:t>стесненных условий для складирования материалов; действующего технологического оборудования</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1,20</w:t>
            </w:r>
          </w:p>
        </w:tc>
      </w:tr>
      <w:tr w:rsidR="004052A7" w:rsidRPr="004052A7">
        <w:tc>
          <w:tcPr>
            <w:tcW w:w="566" w:type="dxa"/>
          </w:tcPr>
          <w:p w:rsidR="004052A7" w:rsidRPr="004052A7" w:rsidRDefault="004052A7">
            <w:pPr>
              <w:pStyle w:val="ConsPlusNormal"/>
              <w:jc w:val="center"/>
            </w:pPr>
            <w:r w:rsidRPr="004052A7">
              <w:t>5</w:t>
            </w:r>
          </w:p>
        </w:tc>
        <w:tc>
          <w:tcPr>
            <w:tcW w:w="4081" w:type="dxa"/>
          </w:tcPr>
          <w:p w:rsidR="004052A7" w:rsidRPr="004052A7" w:rsidRDefault="004052A7">
            <w:pPr>
              <w:pStyle w:val="ConsPlusNormal"/>
            </w:pPr>
            <w:r w:rsidRPr="004052A7">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6</w:t>
            </w:r>
          </w:p>
        </w:tc>
        <w:tc>
          <w:tcPr>
            <w:tcW w:w="4081" w:type="dxa"/>
          </w:tcPr>
          <w:p w:rsidR="004052A7" w:rsidRPr="004052A7" w:rsidRDefault="004052A7">
            <w:pPr>
              <w:pStyle w:val="ConsPlusNormal"/>
            </w:pPr>
            <w:r w:rsidRPr="004052A7">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587" w:type="dxa"/>
            <w:vAlign w:val="center"/>
          </w:tcPr>
          <w:p w:rsidR="004052A7" w:rsidRPr="004052A7" w:rsidRDefault="004052A7">
            <w:pPr>
              <w:pStyle w:val="ConsPlusNormal"/>
              <w:jc w:val="center"/>
            </w:pPr>
            <w:r w:rsidRPr="004052A7">
              <w:t>1,10</w:t>
            </w:r>
          </w:p>
        </w:tc>
        <w:tc>
          <w:tcPr>
            <w:tcW w:w="1191" w:type="dxa"/>
            <w:vAlign w:val="center"/>
          </w:tcPr>
          <w:p w:rsidR="004052A7" w:rsidRPr="004052A7" w:rsidRDefault="004052A7">
            <w:pPr>
              <w:pStyle w:val="ConsPlusNormal"/>
              <w:jc w:val="center"/>
            </w:pPr>
            <w:r w:rsidRPr="004052A7">
              <w:t>1,10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7</w:t>
            </w:r>
          </w:p>
        </w:tc>
        <w:tc>
          <w:tcPr>
            <w:tcW w:w="4081" w:type="dxa"/>
          </w:tcPr>
          <w:p w:rsidR="004052A7" w:rsidRPr="004052A7" w:rsidRDefault="004052A7">
            <w:pPr>
              <w:pStyle w:val="ConsPlusNormal"/>
            </w:pPr>
            <w:r w:rsidRPr="004052A7">
              <w:t>Производство ремонтно-строительных работ осуществляется в помещениях и иных ограниченных пространствах высотой до 1,8 м</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8</w:t>
            </w:r>
          </w:p>
        </w:tc>
        <w:tc>
          <w:tcPr>
            <w:tcW w:w="4081" w:type="dxa"/>
          </w:tcPr>
          <w:p w:rsidR="004052A7" w:rsidRPr="004052A7" w:rsidRDefault="004052A7">
            <w:pPr>
              <w:pStyle w:val="ConsPlusNormal"/>
            </w:pPr>
            <w:r w:rsidRPr="004052A7">
              <w:t>Производство ремонтно-строительных работ осуществляется в жилых помещениях без расселения</w:t>
            </w:r>
          </w:p>
        </w:tc>
        <w:tc>
          <w:tcPr>
            <w:tcW w:w="1587" w:type="dxa"/>
            <w:vAlign w:val="center"/>
          </w:tcPr>
          <w:p w:rsidR="004052A7" w:rsidRPr="004052A7" w:rsidRDefault="004052A7">
            <w:pPr>
              <w:pStyle w:val="ConsPlusNormal"/>
              <w:jc w:val="center"/>
            </w:pPr>
            <w:r w:rsidRPr="004052A7">
              <w:t>1,50</w:t>
            </w:r>
          </w:p>
        </w:tc>
        <w:tc>
          <w:tcPr>
            <w:tcW w:w="1191" w:type="dxa"/>
            <w:vAlign w:val="center"/>
          </w:tcPr>
          <w:p w:rsidR="004052A7" w:rsidRPr="004052A7" w:rsidRDefault="004052A7">
            <w:pPr>
              <w:pStyle w:val="ConsPlusNormal"/>
              <w:jc w:val="center"/>
            </w:pPr>
            <w:r w:rsidRPr="004052A7">
              <w:t>1,50</w:t>
            </w:r>
          </w:p>
        </w:tc>
        <w:tc>
          <w:tcPr>
            <w:tcW w:w="1643" w:type="dxa"/>
            <w:vAlign w:val="center"/>
          </w:tcPr>
          <w:p w:rsidR="004052A7" w:rsidRPr="004052A7" w:rsidRDefault="004052A7">
            <w:pPr>
              <w:pStyle w:val="ConsPlusNormal"/>
              <w:jc w:val="center"/>
            </w:pPr>
            <w:r w:rsidRPr="004052A7">
              <w:t>1,50</w:t>
            </w:r>
          </w:p>
        </w:tc>
      </w:tr>
      <w:tr w:rsidR="004052A7" w:rsidRPr="004052A7">
        <w:tc>
          <w:tcPr>
            <w:tcW w:w="566" w:type="dxa"/>
          </w:tcPr>
          <w:p w:rsidR="004052A7" w:rsidRPr="004052A7" w:rsidRDefault="004052A7">
            <w:pPr>
              <w:pStyle w:val="ConsPlusNormal"/>
              <w:jc w:val="center"/>
            </w:pPr>
            <w:r w:rsidRPr="004052A7">
              <w:t>9</w:t>
            </w:r>
          </w:p>
        </w:tc>
        <w:tc>
          <w:tcPr>
            <w:tcW w:w="4081" w:type="dxa"/>
          </w:tcPr>
          <w:p w:rsidR="004052A7" w:rsidRPr="004052A7" w:rsidRDefault="004052A7">
            <w:pPr>
              <w:pStyle w:val="ConsPlusNormal"/>
            </w:pPr>
            <w:r w:rsidRPr="004052A7">
              <w:t>Производство ремонтно-строительных работ осуществляется в стесненных условиях населенных пунктов:</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9.1</w:t>
            </w:r>
          </w:p>
        </w:tc>
        <w:tc>
          <w:tcPr>
            <w:tcW w:w="4081" w:type="dxa"/>
          </w:tcPr>
          <w:p w:rsidR="004052A7" w:rsidRPr="004052A7" w:rsidRDefault="004052A7">
            <w:pPr>
              <w:pStyle w:val="ConsPlusNormal"/>
            </w:pPr>
            <w:r w:rsidRPr="004052A7">
              <w:t>отдельных конструктивных решений объектов капитального строительства (кроме указанных в подпунктах 9.2 и 9.3 пункта 9 настоящей таблицы), объектов капитального строительства в целом</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9.2</w:t>
            </w:r>
          </w:p>
        </w:tc>
        <w:tc>
          <w:tcPr>
            <w:tcW w:w="4081" w:type="dxa"/>
          </w:tcPr>
          <w:p w:rsidR="004052A7" w:rsidRPr="004052A7" w:rsidRDefault="004052A7">
            <w:pPr>
              <w:pStyle w:val="ConsPlusNormal"/>
            </w:pPr>
            <w:r w:rsidRPr="004052A7">
              <w:t>кровель средней сложности и сложных</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9.3</w:t>
            </w:r>
          </w:p>
        </w:tc>
        <w:tc>
          <w:tcPr>
            <w:tcW w:w="4081" w:type="dxa"/>
          </w:tcPr>
          <w:p w:rsidR="004052A7" w:rsidRPr="004052A7" w:rsidRDefault="004052A7">
            <w:pPr>
              <w:pStyle w:val="ConsPlusNormal"/>
            </w:pPr>
            <w:r w:rsidRPr="004052A7">
              <w:t>территорий общего пользования</w:t>
            </w:r>
          </w:p>
        </w:tc>
        <w:tc>
          <w:tcPr>
            <w:tcW w:w="1587" w:type="dxa"/>
            <w:vAlign w:val="center"/>
          </w:tcPr>
          <w:p w:rsidR="004052A7" w:rsidRPr="004052A7" w:rsidRDefault="004052A7">
            <w:pPr>
              <w:pStyle w:val="ConsPlusNormal"/>
              <w:jc w:val="center"/>
            </w:pPr>
            <w:r w:rsidRPr="004052A7">
              <w:t>1,10</w:t>
            </w:r>
          </w:p>
        </w:tc>
        <w:tc>
          <w:tcPr>
            <w:tcW w:w="1191" w:type="dxa"/>
            <w:vAlign w:val="center"/>
          </w:tcPr>
          <w:p w:rsidR="004052A7" w:rsidRPr="004052A7" w:rsidRDefault="004052A7">
            <w:pPr>
              <w:pStyle w:val="ConsPlusNormal"/>
              <w:jc w:val="center"/>
            </w:pPr>
            <w:r w:rsidRPr="004052A7">
              <w:t>1,10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10</w:t>
            </w:r>
          </w:p>
        </w:tc>
        <w:tc>
          <w:tcPr>
            <w:tcW w:w="4081" w:type="dxa"/>
          </w:tcPr>
          <w:p w:rsidR="004052A7" w:rsidRPr="004052A7" w:rsidRDefault="004052A7">
            <w:pPr>
              <w:pStyle w:val="ConsPlusNormal"/>
            </w:pPr>
            <w:r w:rsidRPr="004052A7">
              <w:t>Производство ремонтно-строительных работ осуществляется на склонах гор с сохранением природного ландшафта</w:t>
            </w:r>
          </w:p>
        </w:tc>
        <w:tc>
          <w:tcPr>
            <w:tcW w:w="1587" w:type="dxa"/>
            <w:vAlign w:val="center"/>
          </w:tcPr>
          <w:p w:rsidR="004052A7" w:rsidRPr="004052A7" w:rsidRDefault="004052A7">
            <w:pPr>
              <w:pStyle w:val="ConsPlusNormal"/>
              <w:jc w:val="center"/>
            </w:pPr>
            <w:r w:rsidRPr="004052A7">
              <w:t>1,20</w:t>
            </w:r>
          </w:p>
        </w:tc>
        <w:tc>
          <w:tcPr>
            <w:tcW w:w="1191" w:type="dxa"/>
            <w:vAlign w:val="center"/>
          </w:tcPr>
          <w:p w:rsidR="004052A7" w:rsidRPr="004052A7" w:rsidRDefault="004052A7">
            <w:pPr>
              <w:pStyle w:val="ConsPlusNormal"/>
              <w:jc w:val="center"/>
            </w:pPr>
            <w:r w:rsidRPr="004052A7">
              <w:t>1,20</w:t>
            </w:r>
          </w:p>
        </w:tc>
        <w:tc>
          <w:tcPr>
            <w:tcW w:w="1643" w:type="dxa"/>
            <w:vAlign w:val="center"/>
          </w:tcPr>
          <w:p w:rsidR="004052A7" w:rsidRPr="004052A7" w:rsidRDefault="004052A7">
            <w:pPr>
              <w:pStyle w:val="ConsPlusNormal"/>
              <w:jc w:val="center"/>
            </w:pPr>
            <w:r w:rsidRPr="004052A7">
              <w:t>1,20</w:t>
            </w: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Производство ремонтно-строительных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рабочих</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bl>
    <w:p w:rsidR="004052A7" w:rsidRPr="004052A7" w:rsidRDefault="004052A7">
      <w:pPr>
        <w:pStyle w:val="ConsPlusNormal"/>
        <w:jc w:val="both"/>
      </w:pPr>
    </w:p>
    <w:p w:rsidR="004052A7" w:rsidRPr="004052A7" w:rsidRDefault="004052A7">
      <w:pPr>
        <w:pStyle w:val="ConsPlusNormal"/>
        <w:jc w:val="right"/>
        <w:outlineLvl w:val="3"/>
      </w:pPr>
      <w:r w:rsidRPr="004052A7">
        <w:lastRenderedPageBreak/>
        <w:t>Таблица 6</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повышенный размер оплаты труда,</w:t>
      </w:r>
    </w:p>
    <w:p w:rsidR="004052A7" w:rsidRPr="004052A7" w:rsidRDefault="004052A7">
      <w:pPr>
        <w:pStyle w:val="ConsPlusTitle"/>
        <w:jc w:val="center"/>
      </w:pPr>
      <w:r w:rsidRPr="004052A7">
        <w:t>связанный с условиями производства работ</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081"/>
        <w:gridCol w:w="1587"/>
        <w:gridCol w:w="1191"/>
        <w:gridCol w:w="1643"/>
      </w:tblGrid>
      <w:tr w:rsidR="004052A7" w:rsidRPr="004052A7">
        <w:tc>
          <w:tcPr>
            <w:tcW w:w="566" w:type="dxa"/>
            <w:vMerge w:val="restart"/>
          </w:tcPr>
          <w:p w:rsidR="004052A7" w:rsidRPr="004052A7" w:rsidRDefault="004052A7">
            <w:pPr>
              <w:pStyle w:val="ConsPlusNormal"/>
              <w:jc w:val="center"/>
            </w:pPr>
            <w:r w:rsidRPr="004052A7">
              <w:t>N пп.</w:t>
            </w:r>
          </w:p>
        </w:tc>
        <w:tc>
          <w:tcPr>
            <w:tcW w:w="4081" w:type="dxa"/>
            <w:vMerge w:val="restart"/>
          </w:tcPr>
          <w:p w:rsidR="004052A7" w:rsidRPr="004052A7" w:rsidRDefault="004052A7">
            <w:pPr>
              <w:pStyle w:val="ConsPlusNormal"/>
              <w:jc w:val="center"/>
            </w:pPr>
            <w:r w:rsidRPr="004052A7">
              <w:t>Условие производства работ</w:t>
            </w:r>
          </w:p>
        </w:tc>
        <w:tc>
          <w:tcPr>
            <w:tcW w:w="4421" w:type="dxa"/>
            <w:gridSpan w:val="3"/>
          </w:tcPr>
          <w:p w:rsidR="004052A7" w:rsidRPr="004052A7" w:rsidRDefault="004052A7">
            <w:pPr>
              <w:pStyle w:val="ConsPlusNormal"/>
              <w:jc w:val="center"/>
            </w:pPr>
            <w:r w:rsidRPr="004052A7">
              <w:t>Коэффициент</w:t>
            </w:r>
          </w:p>
        </w:tc>
      </w:tr>
      <w:tr w:rsidR="004052A7" w:rsidRPr="004052A7">
        <w:tc>
          <w:tcPr>
            <w:tcW w:w="566" w:type="dxa"/>
            <w:vMerge/>
          </w:tcPr>
          <w:p w:rsidR="004052A7" w:rsidRPr="004052A7" w:rsidRDefault="004052A7">
            <w:pPr>
              <w:pStyle w:val="ConsPlusNormal"/>
            </w:pPr>
          </w:p>
        </w:tc>
        <w:tc>
          <w:tcPr>
            <w:tcW w:w="4081" w:type="dxa"/>
            <w:vMerge/>
          </w:tcPr>
          <w:p w:rsidR="004052A7" w:rsidRPr="004052A7" w:rsidRDefault="004052A7">
            <w:pPr>
              <w:pStyle w:val="ConsPlusNormal"/>
            </w:pPr>
          </w:p>
        </w:tc>
        <w:tc>
          <w:tcPr>
            <w:tcW w:w="1587" w:type="dxa"/>
          </w:tcPr>
          <w:p w:rsidR="004052A7" w:rsidRPr="004052A7" w:rsidRDefault="004052A7">
            <w:pPr>
              <w:pStyle w:val="ConsPlusNormal"/>
              <w:jc w:val="center"/>
            </w:pPr>
            <w:r w:rsidRPr="004052A7">
              <w:t>ГЭСН (ФЕР, ТЕР) (кроме ГЭСН (ФЕР, ТЕР) 81-02-46-XXXX)</w:t>
            </w:r>
          </w:p>
        </w:tc>
        <w:tc>
          <w:tcPr>
            <w:tcW w:w="1191" w:type="dxa"/>
          </w:tcPr>
          <w:p w:rsidR="004052A7" w:rsidRPr="004052A7" w:rsidRDefault="004052A7">
            <w:pPr>
              <w:pStyle w:val="ConsPlusNormal"/>
              <w:jc w:val="center"/>
            </w:pPr>
            <w:r w:rsidRPr="004052A7">
              <w:t>ГЭСНм (ФЕРм, ТЕРм)</w:t>
            </w:r>
          </w:p>
        </w:tc>
        <w:tc>
          <w:tcPr>
            <w:tcW w:w="1643" w:type="dxa"/>
          </w:tcPr>
          <w:p w:rsidR="004052A7" w:rsidRPr="004052A7" w:rsidRDefault="004052A7">
            <w:pPr>
              <w:pStyle w:val="ConsPlusNormal"/>
              <w:jc w:val="center"/>
            </w:pPr>
            <w:r w:rsidRPr="004052A7">
              <w:t>ГЭСНр (ФЕРр, ТЕРр), ГЭСН (ФЕР, ТЕР) 81-02-46-XXXX</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jc w:val="center"/>
            </w:pPr>
            <w:r w:rsidRPr="004052A7">
              <w:t>2</w:t>
            </w:r>
          </w:p>
        </w:tc>
        <w:tc>
          <w:tcPr>
            <w:tcW w:w="1587" w:type="dxa"/>
          </w:tcPr>
          <w:p w:rsidR="004052A7" w:rsidRPr="004052A7" w:rsidRDefault="004052A7">
            <w:pPr>
              <w:pStyle w:val="ConsPlusNormal"/>
              <w:jc w:val="center"/>
            </w:pPr>
            <w:r w:rsidRPr="004052A7">
              <w:t>3</w:t>
            </w:r>
          </w:p>
        </w:tc>
        <w:tc>
          <w:tcPr>
            <w:tcW w:w="1191" w:type="dxa"/>
          </w:tcPr>
          <w:p w:rsidR="004052A7" w:rsidRPr="004052A7" w:rsidRDefault="004052A7">
            <w:pPr>
              <w:pStyle w:val="ConsPlusNormal"/>
              <w:jc w:val="center"/>
            </w:pPr>
            <w:r w:rsidRPr="004052A7">
              <w:t>4</w:t>
            </w:r>
          </w:p>
        </w:tc>
        <w:tc>
          <w:tcPr>
            <w:tcW w:w="1643" w:type="dxa"/>
          </w:tcPr>
          <w:p w:rsidR="004052A7" w:rsidRPr="004052A7" w:rsidRDefault="004052A7">
            <w:pPr>
              <w:pStyle w:val="ConsPlusNormal"/>
              <w:jc w:val="center"/>
            </w:pPr>
            <w:r w:rsidRPr="004052A7">
              <w:t>5</w:t>
            </w:r>
          </w:p>
        </w:tc>
      </w:tr>
      <w:tr w:rsidR="004052A7" w:rsidRPr="004052A7">
        <w:tc>
          <w:tcPr>
            <w:tcW w:w="566" w:type="dxa"/>
          </w:tcPr>
          <w:p w:rsidR="004052A7" w:rsidRPr="004052A7" w:rsidRDefault="004052A7">
            <w:pPr>
              <w:pStyle w:val="ConsPlusNormal"/>
              <w:jc w:val="center"/>
            </w:pPr>
            <w:r w:rsidRPr="004052A7">
              <w:t>1</w:t>
            </w:r>
          </w:p>
        </w:tc>
        <w:tc>
          <w:tcPr>
            <w:tcW w:w="4081" w:type="dxa"/>
          </w:tcPr>
          <w:p w:rsidR="004052A7" w:rsidRPr="004052A7" w:rsidRDefault="004052A7">
            <w:pPr>
              <w:pStyle w:val="ConsPlusNormal"/>
            </w:pPr>
            <w:r w:rsidRPr="004052A7">
              <w:t>Производство работ осуществляется с вредными или опасными условиями труда:</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1.1</w:t>
            </w:r>
          </w:p>
        </w:tc>
        <w:tc>
          <w:tcPr>
            <w:tcW w:w="4081" w:type="dxa"/>
          </w:tcPr>
          <w:p w:rsidR="004052A7" w:rsidRPr="004052A7" w:rsidRDefault="004052A7">
            <w:pPr>
              <w:pStyle w:val="ConsPlusNormal"/>
            </w:pPr>
            <w:r w:rsidRPr="004052A7">
              <w:t>на предприятии при наличии вредных условий труда, не предусматривающих сокращенную продолжительность рабочего времени</w:t>
            </w:r>
          </w:p>
        </w:tc>
        <w:tc>
          <w:tcPr>
            <w:tcW w:w="1587" w:type="dxa"/>
            <w:vAlign w:val="center"/>
          </w:tcPr>
          <w:p w:rsidR="004052A7" w:rsidRPr="004052A7" w:rsidRDefault="004052A7">
            <w:pPr>
              <w:pStyle w:val="ConsPlusNormal"/>
              <w:jc w:val="center"/>
            </w:pPr>
            <w:r w:rsidRPr="004052A7">
              <w:t>1,10</w:t>
            </w:r>
          </w:p>
        </w:tc>
        <w:tc>
          <w:tcPr>
            <w:tcW w:w="1191" w:type="dxa"/>
            <w:vAlign w:val="center"/>
          </w:tcPr>
          <w:p w:rsidR="004052A7" w:rsidRPr="004052A7" w:rsidRDefault="004052A7">
            <w:pPr>
              <w:pStyle w:val="ConsPlusNormal"/>
              <w:jc w:val="center"/>
            </w:pPr>
            <w:r w:rsidRPr="004052A7">
              <w:t>1,10</w:t>
            </w:r>
          </w:p>
        </w:tc>
        <w:tc>
          <w:tcPr>
            <w:tcW w:w="1643" w:type="dxa"/>
            <w:vAlign w:val="center"/>
          </w:tcPr>
          <w:p w:rsidR="004052A7" w:rsidRPr="004052A7" w:rsidRDefault="004052A7">
            <w:pPr>
              <w:pStyle w:val="ConsPlusNormal"/>
              <w:jc w:val="center"/>
            </w:pPr>
            <w:r w:rsidRPr="004052A7">
              <w:t>1,10</w:t>
            </w:r>
          </w:p>
        </w:tc>
      </w:tr>
      <w:tr w:rsidR="004052A7" w:rsidRPr="004052A7">
        <w:tc>
          <w:tcPr>
            <w:tcW w:w="566" w:type="dxa"/>
          </w:tcPr>
          <w:p w:rsidR="004052A7" w:rsidRPr="004052A7" w:rsidRDefault="004052A7">
            <w:pPr>
              <w:pStyle w:val="ConsPlusNormal"/>
              <w:jc w:val="center"/>
            </w:pPr>
            <w:r w:rsidRPr="004052A7">
              <w:t>1.2</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36-часовой рабочей неделе</w:t>
            </w:r>
          </w:p>
        </w:tc>
        <w:tc>
          <w:tcPr>
            <w:tcW w:w="1587" w:type="dxa"/>
            <w:vAlign w:val="center"/>
          </w:tcPr>
          <w:p w:rsidR="004052A7" w:rsidRPr="004052A7" w:rsidRDefault="004052A7">
            <w:pPr>
              <w:pStyle w:val="ConsPlusNormal"/>
              <w:jc w:val="center"/>
            </w:pPr>
            <w:r w:rsidRPr="004052A7">
              <w:t>1,30</w:t>
            </w:r>
          </w:p>
        </w:tc>
        <w:tc>
          <w:tcPr>
            <w:tcW w:w="1191" w:type="dxa"/>
            <w:vAlign w:val="center"/>
          </w:tcPr>
          <w:p w:rsidR="004052A7" w:rsidRPr="004052A7" w:rsidRDefault="004052A7">
            <w:pPr>
              <w:pStyle w:val="ConsPlusNormal"/>
              <w:jc w:val="center"/>
            </w:pPr>
            <w:r w:rsidRPr="004052A7">
              <w:t>1,30</w:t>
            </w:r>
          </w:p>
        </w:tc>
        <w:tc>
          <w:tcPr>
            <w:tcW w:w="1643" w:type="dxa"/>
            <w:vAlign w:val="center"/>
          </w:tcPr>
          <w:p w:rsidR="004052A7" w:rsidRPr="004052A7" w:rsidRDefault="004052A7">
            <w:pPr>
              <w:pStyle w:val="ConsPlusNormal"/>
              <w:jc w:val="center"/>
            </w:pPr>
            <w:r w:rsidRPr="004052A7">
              <w:t>1,30</w:t>
            </w:r>
          </w:p>
        </w:tc>
      </w:tr>
      <w:tr w:rsidR="004052A7" w:rsidRPr="004052A7">
        <w:tc>
          <w:tcPr>
            <w:tcW w:w="566" w:type="dxa"/>
          </w:tcPr>
          <w:p w:rsidR="004052A7" w:rsidRPr="004052A7" w:rsidRDefault="004052A7">
            <w:pPr>
              <w:pStyle w:val="ConsPlusNormal"/>
              <w:jc w:val="center"/>
            </w:pPr>
            <w:r w:rsidRPr="004052A7">
              <w:t>1.3</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30-часовой рабочей неделе</w:t>
            </w:r>
          </w:p>
        </w:tc>
        <w:tc>
          <w:tcPr>
            <w:tcW w:w="1587" w:type="dxa"/>
            <w:vAlign w:val="center"/>
          </w:tcPr>
          <w:p w:rsidR="004052A7" w:rsidRPr="004052A7" w:rsidRDefault="004052A7">
            <w:pPr>
              <w:pStyle w:val="ConsPlusNormal"/>
              <w:jc w:val="center"/>
            </w:pPr>
            <w:r w:rsidRPr="004052A7">
              <w:t>1,58</w:t>
            </w:r>
          </w:p>
        </w:tc>
        <w:tc>
          <w:tcPr>
            <w:tcW w:w="1191" w:type="dxa"/>
            <w:vAlign w:val="center"/>
          </w:tcPr>
          <w:p w:rsidR="004052A7" w:rsidRPr="004052A7" w:rsidRDefault="004052A7">
            <w:pPr>
              <w:pStyle w:val="ConsPlusNormal"/>
              <w:jc w:val="center"/>
            </w:pPr>
            <w:r w:rsidRPr="004052A7">
              <w:t>1,58</w:t>
            </w:r>
          </w:p>
        </w:tc>
        <w:tc>
          <w:tcPr>
            <w:tcW w:w="1643" w:type="dxa"/>
            <w:vAlign w:val="center"/>
          </w:tcPr>
          <w:p w:rsidR="004052A7" w:rsidRPr="004052A7" w:rsidRDefault="004052A7">
            <w:pPr>
              <w:pStyle w:val="ConsPlusNormal"/>
              <w:jc w:val="center"/>
            </w:pPr>
            <w:r w:rsidRPr="004052A7">
              <w:t>1,58</w:t>
            </w:r>
          </w:p>
        </w:tc>
      </w:tr>
      <w:tr w:rsidR="004052A7" w:rsidRPr="004052A7">
        <w:tc>
          <w:tcPr>
            <w:tcW w:w="566" w:type="dxa"/>
          </w:tcPr>
          <w:p w:rsidR="004052A7" w:rsidRPr="004052A7" w:rsidRDefault="004052A7">
            <w:pPr>
              <w:pStyle w:val="ConsPlusNormal"/>
              <w:jc w:val="center"/>
            </w:pPr>
            <w:r w:rsidRPr="004052A7">
              <w:t>1.4</w:t>
            </w:r>
          </w:p>
        </w:tc>
        <w:tc>
          <w:tcPr>
            <w:tcW w:w="4081" w:type="dxa"/>
          </w:tcPr>
          <w:p w:rsidR="004052A7" w:rsidRPr="004052A7" w:rsidRDefault="004052A7">
            <w:pPr>
              <w:pStyle w:val="ConsPlusNormal"/>
            </w:pPr>
            <w:r w:rsidRPr="004052A7">
              <w:t>на предприятии при наличии вредных условий труда, предусматривающих сокращенную продолжительность рабочего времени, при 24-часовой рабочей неделе</w:t>
            </w:r>
          </w:p>
        </w:tc>
        <w:tc>
          <w:tcPr>
            <w:tcW w:w="1587" w:type="dxa"/>
            <w:vAlign w:val="center"/>
          </w:tcPr>
          <w:p w:rsidR="004052A7" w:rsidRPr="004052A7" w:rsidRDefault="004052A7">
            <w:pPr>
              <w:pStyle w:val="ConsPlusNormal"/>
              <w:jc w:val="center"/>
            </w:pPr>
            <w:r w:rsidRPr="004052A7">
              <w:t>1,80</w:t>
            </w:r>
          </w:p>
        </w:tc>
        <w:tc>
          <w:tcPr>
            <w:tcW w:w="1191" w:type="dxa"/>
            <w:vAlign w:val="center"/>
          </w:tcPr>
          <w:p w:rsidR="004052A7" w:rsidRPr="004052A7" w:rsidRDefault="004052A7">
            <w:pPr>
              <w:pStyle w:val="ConsPlusNormal"/>
              <w:jc w:val="center"/>
            </w:pPr>
            <w:r w:rsidRPr="004052A7">
              <w:t>1,80</w:t>
            </w:r>
          </w:p>
        </w:tc>
        <w:tc>
          <w:tcPr>
            <w:tcW w:w="1643" w:type="dxa"/>
            <w:vAlign w:val="center"/>
          </w:tcPr>
          <w:p w:rsidR="004052A7" w:rsidRPr="004052A7" w:rsidRDefault="004052A7">
            <w:pPr>
              <w:pStyle w:val="ConsPlusNormal"/>
              <w:jc w:val="center"/>
            </w:pPr>
            <w:r w:rsidRPr="004052A7">
              <w:t>1,80</w:t>
            </w:r>
          </w:p>
        </w:tc>
      </w:tr>
      <w:tr w:rsidR="004052A7" w:rsidRPr="004052A7">
        <w:tc>
          <w:tcPr>
            <w:tcW w:w="566" w:type="dxa"/>
          </w:tcPr>
          <w:p w:rsidR="004052A7" w:rsidRPr="004052A7" w:rsidRDefault="004052A7">
            <w:pPr>
              <w:pStyle w:val="ConsPlusNormal"/>
              <w:jc w:val="center"/>
            </w:pPr>
            <w:r w:rsidRPr="004052A7">
              <w:t>1.5</w:t>
            </w:r>
          </w:p>
        </w:tc>
        <w:tc>
          <w:tcPr>
            <w:tcW w:w="4081" w:type="dxa"/>
          </w:tcPr>
          <w:p w:rsidR="004052A7" w:rsidRPr="004052A7" w:rsidRDefault="004052A7">
            <w:pPr>
              <w:pStyle w:val="ConsPlusNormal"/>
            </w:pPr>
            <w:r w:rsidRPr="004052A7">
              <w:t>при наличии вредных и (или) опасных условий труда, предусматривающих сокращенную продолжительность рабочего времени, в горной 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t>1,66</w:t>
            </w:r>
          </w:p>
        </w:tc>
        <w:tc>
          <w:tcPr>
            <w:tcW w:w="1191" w:type="dxa"/>
            <w:vAlign w:val="center"/>
          </w:tcPr>
          <w:p w:rsidR="004052A7" w:rsidRPr="004052A7" w:rsidRDefault="004052A7">
            <w:pPr>
              <w:pStyle w:val="ConsPlusNormal"/>
              <w:jc w:val="center"/>
            </w:pPr>
            <w:r w:rsidRPr="004052A7">
              <w:t>1,66</w:t>
            </w:r>
          </w:p>
        </w:tc>
        <w:tc>
          <w:tcPr>
            <w:tcW w:w="1643" w:type="dxa"/>
            <w:vAlign w:val="center"/>
          </w:tcPr>
          <w:p w:rsidR="004052A7" w:rsidRPr="004052A7" w:rsidRDefault="004052A7">
            <w:pPr>
              <w:pStyle w:val="ConsPlusNormal"/>
              <w:jc w:val="center"/>
            </w:pPr>
            <w:r w:rsidRPr="004052A7">
              <w:t>1,66</w:t>
            </w:r>
          </w:p>
        </w:tc>
      </w:tr>
      <w:tr w:rsidR="004052A7" w:rsidRPr="004052A7">
        <w:tc>
          <w:tcPr>
            <w:tcW w:w="566" w:type="dxa"/>
          </w:tcPr>
          <w:p w:rsidR="004052A7" w:rsidRPr="004052A7" w:rsidRDefault="004052A7">
            <w:pPr>
              <w:pStyle w:val="ConsPlusNormal"/>
              <w:jc w:val="center"/>
            </w:pPr>
            <w:r w:rsidRPr="004052A7">
              <w:t>1.6</w:t>
            </w:r>
          </w:p>
        </w:tc>
        <w:tc>
          <w:tcPr>
            <w:tcW w:w="4081" w:type="dxa"/>
          </w:tcPr>
          <w:p w:rsidR="004052A7" w:rsidRPr="004052A7" w:rsidRDefault="004052A7">
            <w:pPr>
              <w:pStyle w:val="ConsPlusNormal"/>
            </w:pPr>
            <w:r w:rsidRPr="004052A7">
              <w:t xml:space="preserve">при наличии вредных и (или) опасных условий труда, предусматривающих </w:t>
            </w:r>
            <w:r w:rsidRPr="004052A7">
              <w:lastRenderedPageBreak/>
              <w:t>сокращенную продолжительность рабочего времени,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1587" w:type="dxa"/>
            <w:vAlign w:val="center"/>
          </w:tcPr>
          <w:p w:rsidR="004052A7" w:rsidRPr="004052A7" w:rsidRDefault="004052A7">
            <w:pPr>
              <w:pStyle w:val="ConsPlusNormal"/>
              <w:jc w:val="center"/>
            </w:pPr>
            <w:r w:rsidRPr="004052A7">
              <w:lastRenderedPageBreak/>
              <w:t>1,74</w:t>
            </w:r>
          </w:p>
        </w:tc>
        <w:tc>
          <w:tcPr>
            <w:tcW w:w="1191" w:type="dxa"/>
            <w:vAlign w:val="center"/>
          </w:tcPr>
          <w:p w:rsidR="004052A7" w:rsidRPr="004052A7" w:rsidRDefault="004052A7">
            <w:pPr>
              <w:pStyle w:val="ConsPlusNormal"/>
              <w:jc w:val="center"/>
            </w:pPr>
            <w:r w:rsidRPr="004052A7">
              <w:t>1,74</w:t>
            </w:r>
          </w:p>
        </w:tc>
        <w:tc>
          <w:tcPr>
            <w:tcW w:w="1643" w:type="dxa"/>
            <w:vAlign w:val="center"/>
          </w:tcPr>
          <w:p w:rsidR="004052A7" w:rsidRPr="004052A7" w:rsidRDefault="004052A7">
            <w:pPr>
              <w:pStyle w:val="ConsPlusNormal"/>
              <w:jc w:val="center"/>
            </w:pPr>
            <w:r w:rsidRPr="004052A7">
              <w:t>1,74</w:t>
            </w:r>
          </w:p>
        </w:tc>
      </w:tr>
      <w:tr w:rsidR="004052A7" w:rsidRPr="004052A7">
        <w:tc>
          <w:tcPr>
            <w:tcW w:w="566" w:type="dxa"/>
          </w:tcPr>
          <w:p w:rsidR="004052A7" w:rsidRPr="004052A7" w:rsidRDefault="004052A7">
            <w:pPr>
              <w:pStyle w:val="ConsPlusNormal"/>
              <w:jc w:val="center"/>
            </w:pPr>
            <w:r w:rsidRPr="004052A7">
              <w:t>2</w:t>
            </w:r>
          </w:p>
        </w:tc>
        <w:tc>
          <w:tcPr>
            <w:tcW w:w="4081" w:type="dxa"/>
          </w:tcPr>
          <w:p w:rsidR="004052A7" w:rsidRPr="004052A7" w:rsidRDefault="004052A7">
            <w:pPr>
              <w:pStyle w:val="ConsPlusNormal"/>
            </w:pPr>
            <w:r w:rsidRPr="004052A7">
              <w:t>Производство ремонтно-строительных работ осуществляется в горной местности:</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2.1</w:t>
            </w:r>
          </w:p>
        </w:tc>
        <w:tc>
          <w:tcPr>
            <w:tcW w:w="4081" w:type="dxa"/>
          </w:tcPr>
          <w:p w:rsidR="004052A7" w:rsidRPr="004052A7" w:rsidRDefault="004052A7">
            <w:pPr>
              <w:pStyle w:val="ConsPlusNormal"/>
            </w:pPr>
            <w:r w:rsidRPr="004052A7">
              <w:t>на высоте свыше 1500 до 2500 м над уровнем моря</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2.2</w:t>
            </w:r>
          </w:p>
        </w:tc>
        <w:tc>
          <w:tcPr>
            <w:tcW w:w="4081" w:type="dxa"/>
          </w:tcPr>
          <w:p w:rsidR="004052A7" w:rsidRPr="004052A7" w:rsidRDefault="004052A7">
            <w:pPr>
              <w:pStyle w:val="ConsPlusNormal"/>
            </w:pPr>
            <w:r w:rsidRPr="004052A7">
              <w:t>на высоте свыше 2500 до 3000 м над уровнем моря</w:t>
            </w:r>
          </w:p>
        </w:tc>
        <w:tc>
          <w:tcPr>
            <w:tcW w:w="1587" w:type="dxa"/>
            <w:vAlign w:val="center"/>
          </w:tcPr>
          <w:p w:rsidR="004052A7" w:rsidRPr="004052A7" w:rsidRDefault="004052A7">
            <w:pPr>
              <w:pStyle w:val="ConsPlusNormal"/>
              <w:jc w:val="center"/>
            </w:pPr>
            <w:r w:rsidRPr="004052A7">
              <w:t>1,35</w:t>
            </w:r>
          </w:p>
        </w:tc>
        <w:tc>
          <w:tcPr>
            <w:tcW w:w="1191" w:type="dxa"/>
            <w:vAlign w:val="center"/>
          </w:tcPr>
          <w:p w:rsidR="004052A7" w:rsidRPr="004052A7" w:rsidRDefault="004052A7">
            <w:pPr>
              <w:pStyle w:val="ConsPlusNormal"/>
              <w:jc w:val="center"/>
            </w:pPr>
            <w:r w:rsidRPr="004052A7">
              <w:t>1,35</w:t>
            </w:r>
          </w:p>
        </w:tc>
        <w:tc>
          <w:tcPr>
            <w:tcW w:w="1643" w:type="dxa"/>
            <w:vAlign w:val="center"/>
          </w:tcPr>
          <w:p w:rsidR="004052A7" w:rsidRPr="004052A7" w:rsidRDefault="004052A7">
            <w:pPr>
              <w:pStyle w:val="ConsPlusNormal"/>
              <w:jc w:val="center"/>
            </w:pPr>
            <w:r w:rsidRPr="004052A7">
              <w:t>1,35</w:t>
            </w:r>
          </w:p>
        </w:tc>
      </w:tr>
      <w:tr w:rsidR="004052A7" w:rsidRPr="004052A7">
        <w:tc>
          <w:tcPr>
            <w:tcW w:w="566" w:type="dxa"/>
          </w:tcPr>
          <w:p w:rsidR="004052A7" w:rsidRPr="004052A7" w:rsidRDefault="004052A7">
            <w:pPr>
              <w:pStyle w:val="ConsPlusNormal"/>
              <w:jc w:val="center"/>
            </w:pPr>
            <w:r w:rsidRPr="004052A7">
              <w:t>2.3</w:t>
            </w:r>
          </w:p>
        </w:tc>
        <w:tc>
          <w:tcPr>
            <w:tcW w:w="4081" w:type="dxa"/>
          </w:tcPr>
          <w:p w:rsidR="004052A7" w:rsidRPr="004052A7" w:rsidRDefault="004052A7">
            <w:pPr>
              <w:pStyle w:val="ConsPlusNormal"/>
            </w:pPr>
            <w:r w:rsidRPr="004052A7">
              <w:t>на высоте свыше 3000 м над уровнем моря</w:t>
            </w:r>
          </w:p>
        </w:tc>
        <w:tc>
          <w:tcPr>
            <w:tcW w:w="1587" w:type="dxa"/>
            <w:vAlign w:val="center"/>
          </w:tcPr>
          <w:p w:rsidR="004052A7" w:rsidRPr="004052A7" w:rsidRDefault="004052A7">
            <w:pPr>
              <w:pStyle w:val="ConsPlusNormal"/>
              <w:jc w:val="center"/>
            </w:pPr>
            <w:r w:rsidRPr="004052A7">
              <w:t>1,50</w:t>
            </w:r>
          </w:p>
        </w:tc>
        <w:tc>
          <w:tcPr>
            <w:tcW w:w="1191" w:type="dxa"/>
            <w:vAlign w:val="center"/>
          </w:tcPr>
          <w:p w:rsidR="004052A7" w:rsidRPr="004052A7" w:rsidRDefault="004052A7">
            <w:pPr>
              <w:pStyle w:val="ConsPlusNormal"/>
              <w:jc w:val="center"/>
            </w:pPr>
            <w:r w:rsidRPr="004052A7">
              <w:t>1,50</w:t>
            </w:r>
          </w:p>
        </w:tc>
        <w:tc>
          <w:tcPr>
            <w:tcW w:w="1643" w:type="dxa"/>
            <w:vAlign w:val="center"/>
          </w:tcPr>
          <w:p w:rsidR="004052A7" w:rsidRPr="004052A7" w:rsidRDefault="004052A7">
            <w:pPr>
              <w:pStyle w:val="ConsPlusNormal"/>
              <w:jc w:val="center"/>
            </w:pPr>
            <w:r w:rsidRPr="004052A7">
              <w:t>1,50</w:t>
            </w:r>
          </w:p>
        </w:tc>
      </w:tr>
      <w:tr w:rsidR="004052A7" w:rsidRPr="004052A7">
        <w:tc>
          <w:tcPr>
            <w:tcW w:w="566" w:type="dxa"/>
          </w:tcPr>
          <w:p w:rsidR="004052A7" w:rsidRPr="004052A7" w:rsidRDefault="004052A7">
            <w:pPr>
              <w:pStyle w:val="ConsPlusNormal"/>
              <w:jc w:val="center"/>
            </w:pPr>
            <w:r w:rsidRPr="004052A7">
              <w:t>3</w:t>
            </w:r>
          </w:p>
        </w:tc>
        <w:tc>
          <w:tcPr>
            <w:tcW w:w="4081" w:type="dxa"/>
          </w:tcPr>
          <w:p w:rsidR="004052A7" w:rsidRPr="004052A7" w:rsidRDefault="004052A7">
            <w:pPr>
              <w:pStyle w:val="ConsPlusNormal"/>
            </w:pPr>
            <w:r w:rsidRPr="004052A7">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3.1</w:t>
            </w:r>
          </w:p>
        </w:tc>
        <w:tc>
          <w:tcPr>
            <w:tcW w:w="4081" w:type="dxa"/>
          </w:tcPr>
          <w:p w:rsidR="004052A7" w:rsidRPr="004052A7" w:rsidRDefault="004052A7">
            <w:pPr>
              <w:pStyle w:val="ConsPlusNormal"/>
            </w:pPr>
            <w:r w:rsidRPr="004052A7">
              <w:t>для работ, выполняемых на поверхности</w:t>
            </w:r>
          </w:p>
        </w:tc>
        <w:tc>
          <w:tcPr>
            <w:tcW w:w="1587" w:type="dxa"/>
            <w:vAlign w:val="center"/>
          </w:tcPr>
          <w:p w:rsidR="004052A7" w:rsidRPr="004052A7" w:rsidRDefault="004052A7">
            <w:pPr>
              <w:pStyle w:val="ConsPlusNormal"/>
              <w:jc w:val="center"/>
            </w:pPr>
            <w:r w:rsidRPr="004052A7">
              <w:t>1,15</w:t>
            </w:r>
          </w:p>
        </w:tc>
        <w:tc>
          <w:tcPr>
            <w:tcW w:w="1191" w:type="dxa"/>
            <w:vAlign w:val="center"/>
          </w:tcPr>
          <w:p w:rsidR="004052A7" w:rsidRPr="004052A7" w:rsidRDefault="004052A7">
            <w:pPr>
              <w:pStyle w:val="ConsPlusNormal"/>
              <w:jc w:val="center"/>
            </w:pPr>
            <w:r w:rsidRPr="004052A7">
              <w:t>1,15</w:t>
            </w:r>
          </w:p>
        </w:tc>
        <w:tc>
          <w:tcPr>
            <w:tcW w:w="1643" w:type="dxa"/>
            <w:vAlign w:val="center"/>
          </w:tcPr>
          <w:p w:rsidR="004052A7" w:rsidRPr="004052A7" w:rsidRDefault="004052A7">
            <w:pPr>
              <w:pStyle w:val="ConsPlusNormal"/>
              <w:jc w:val="center"/>
            </w:pPr>
            <w:r w:rsidRPr="004052A7">
              <w:t>1,15</w:t>
            </w:r>
          </w:p>
        </w:tc>
      </w:tr>
      <w:tr w:rsidR="004052A7" w:rsidRPr="004052A7">
        <w:tc>
          <w:tcPr>
            <w:tcW w:w="566" w:type="dxa"/>
          </w:tcPr>
          <w:p w:rsidR="004052A7" w:rsidRPr="004052A7" w:rsidRDefault="004052A7">
            <w:pPr>
              <w:pStyle w:val="ConsPlusNormal"/>
              <w:jc w:val="center"/>
            </w:pPr>
            <w:r w:rsidRPr="004052A7">
              <w:t>3.2</w:t>
            </w:r>
          </w:p>
        </w:tc>
        <w:tc>
          <w:tcPr>
            <w:tcW w:w="4081" w:type="dxa"/>
          </w:tcPr>
          <w:p w:rsidR="004052A7" w:rsidRPr="004052A7" w:rsidRDefault="004052A7">
            <w:pPr>
              <w:pStyle w:val="ConsPlusNormal"/>
            </w:pPr>
            <w:r w:rsidRPr="004052A7">
              <w:t>при открытом способе производства работ (включая путевые работы на поверхности)</w:t>
            </w:r>
          </w:p>
        </w:tc>
        <w:tc>
          <w:tcPr>
            <w:tcW w:w="1587" w:type="dxa"/>
            <w:vAlign w:val="center"/>
          </w:tcPr>
          <w:p w:rsidR="004052A7" w:rsidRPr="004052A7" w:rsidRDefault="004052A7">
            <w:pPr>
              <w:pStyle w:val="ConsPlusNormal"/>
              <w:jc w:val="center"/>
            </w:pPr>
            <w:r w:rsidRPr="004052A7">
              <w:t>1,25</w:t>
            </w:r>
          </w:p>
        </w:tc>
        <w:tc>
          <w:tcPr>
            <w:tcW w:w="1191" w:type="dxa"/>
            <w:vAlign w:val="center"/>
          </w:tcPr>
          <w:p w:rsidR="004052A7" w:rsidRPr="004052A7" w:rsidRDefault="004052A7">
            <w:pPr>
              <w:pStyle w:val="ConsPlusNormal"/>
              <w:jc w:val="center"/>
            </w:pPr>
            <w:r w:rsidRPr="004052A7">
              <w:t>1,25</w:t>
            </w:r>
          </w:p>
        </w:tc>
        <w:tc>
          <w:tcPr>
            <w:tcW w:w="1643" w:type="dxa"/>
            <w:vAlign w:val="center"/>
          </w:tcPr>
          <w:p w:rsidR="004052A7" w:rsidRPr="004052A7" w:rsidRDefault="004052A7">
            <w:pPr>
              <w:pStyle w:val="ConsPlusNormal"/>
              <w:jc w:val="center"/>
            </w:pPr>
            <w:r w:rsidRPr="004052A7">
              <w:t>1,25</w:t>
            </w:r>
          </w:p>
        </w:tc>
      </w:tr>
      <w:tr w:rsidR="004052A7" w:rsidRPr="004052A7">
        <w:tc>
          <w:tcPr>
            <w:tcW w:w="566" w:type="dxa"/>
          </w:tcPr>
          <w:p w:rsidR="004052A7" w:rsidRPr="004052A7" w:rsidRDefault="004052A7">
            <w:pPr>
              <w:pStyle w:val="ConsPlusNormal"/>
              <w:jc w:val="center"/>
            </w:pPr>
            <w:r w:rsidRPr="004052A7">
              <w:t>3.3</w:t>
            </w:r>
          </w:p>
        </w:tc>
        <w:tc>
          <w:tcPr>
            <w:tcW w:w="4081" w:type="dxa"/>
          </w:tcPr>
          <w:p w:rsidR="004052A7" w:rsidRPr="004052A7" w:rsidRDefault="004052A7">
            <w:pPr>
              <w:pStyle w:val="ConsPlusNormal"/>
            </w:pPr>
            <w:r w:rsidRPr="004052A7">
              <w:t>для работ, выполняемых в подземных условиях</w:t>
            </w:r>
          </w:p>
        </w:tc>
        <w:tc>
          <w:tcPr>
            <w:tcW w:w="1587" w:type="dxa"/>
            <w:vAlign w:val="center"/>
          </w:tcPr>
          <w:p w:rsidR="004052A7" w:rsidRPr="004052A7" w:rsidRDefault="004052A7">
            <w:pPr>
              <w:pStyle w:val="ConsPlusNormal"/>
              <w:jc w:val="center"/>
            </w:pPr>
            <w:r w:rsidRPr="004052A7">
              <w:t>1,68</w:t>
            </w:r>
          </w:p>
        </w:tc>
        <w:tc>
          <w:tcPr>
            <w:tcW w:w="1191" w:type="dxa"/>
            <w:vAlign w:val="center"/>
          </w:tcPr>
          <w:p w:rsidR="004052A7" w:rsidRPr="004052A7" w:rsidRDefault="004052A7">
            <w:pPr>
              <w:pStyle w:val="ConsPlusNormal"/>
              <w:jc w:val="center"/>
            </w:pPr>
            <w:r w:rsidRPr="004052A7">
              <w:t>1,68</w:t>
            </w:r>
          </w:p>
        </w:tc>
        <w:tc>
          <w:tcPr>
            <w:tcW w:w="1643" w:type="dxa"/>
            <w:vAlign w:val="center"/>
          </w:tcPr>
          <w:p w:rsidR="004052A7" w:rsidRPr="004052A7" w:rsidRDefault="004052A7">
            <w:pPr>
              <w:pStyle w:val="ConsPlusNormal"/>
              <w:jc w:val="center"/>
            </w:pPr>
            <w:r w:rsidRPr="004052A7">
              <w:t>1,48</w:t>
            </w:r>
          </w:p>
        </w:tc>
      </w:tr>
      <w:tr w:rsidR="004052A7" w:rsidRPr="004052A7">
        <w:tc>
          <w:tcPr>
            <w:tcW w:w="566" w:type="dxa"/>
          </w:tcPr>
          <w:p w:rsidR="004052A7" w:rsidRPr="004052A7" w:rsidRDefault="004052A7">
            <w:pPr>
              <w:pStyle w:val="ConsPlusNormal"/>
              <w:jc w:val="center"/>
            </w:pPr>
            <w:r w:rsidRPr="004052A7">
              <w:t>4</w:t>
            </w:r>
          </w:p>
        </w:tc>
        <w:tc>
          <w:tcPr>
            <w:tcW w:w="4081" w:type="dxa"/>
          </w:tcPr>
          <w:p w:rsidR="004052A7" w:rsidRPr="004052A7" w:rsidRDefault="004052A7">
            <w:pPr>
              <w:pStyle w:val="ConsPlusNormal"/>
            </w:pPr>
            <w:r w:rsidRPr="004052A7">
              <w:t>Производство работ осуществляется в эксплуатируемых тоннелях метрополитенов в ночное время в технологический перерыв (окно):</w:t>
            </w:r>
          </w:p>
        </w:tc>
        <w:tc>
          <w:tcPr>
            <w:tcW w:w="1587" w:type="dxa"/>
            <w:vAlign w:val="center"/>
          </w:tcPr>
          <w:p w:rsidR="004052A7" w:rsidRPr="004052A7" w:rsidRDefault="004052A7">
            <w:pPr>
              <w:pStyle w:val="ConsPlusNormal"/>
            </w:pPr>
          </w:p>
        </w:tc>
        <w:tc>
          <w:tcPr>
            <w:tcW w:w="1191" w:type="dxa"/>
            <w:vAlign w:val="center"/>
          </w:tcPr>
          <w:p w:rsidR="004052A7" w:rsidRPr="004052A7" w:rsidRDefault="004052A7">
            <w:pPr>
              <w:pStyle w:val="ConsPlusNormal"/>
            </w:pPr>
          </w:p>
        </w:tc>
        <w:tc>
          <w:tcPr>
            <w:tcW w:w="1643" w:type="dxa"/>
            <w:vAlign w:val="center"/>
          </w:tcPr>
          <w:p w:rsidR="004052A7" w:rsidRPr="004052A7" w:rsidRDefault="004052A7">
            <w:pPr>
              <w:pStyle w:val="ConsPlusNormal"/>
            </w:pPr>
          </w:p>
        </w:tc>
      </w:tr>
      <w:tr w:rsidR="004052A7" w:rsidRPr="004052A7">
        <w:tc>
          <w:tcPr>
            <w:tcW w:w="566" w:type="dxa"/>
          </w:tcPr>
          <w:p w:rsidR="004052A7" w:rsidRPr="004052A7" w:rsidRDefault="004052A7">
            <w:pPr>
              <w:pStyle w:val="ConsPlusNormal"/>
              <w:jc w:val="center"/>
            </w:pPr>
            <w:r w:rsidRPr="004052A7">
              <w:t>4.1</w:t>
            </w:r>
          </w:p>
        </w:tc>
        <w:tc>
          <w:tcPr>
            <w:tcW w:w="4081" w:type="dxa"/>
          </w:tcPr>
          <w:p w:rsidR="004052A7" w:rsidRPr="004052A7" w:rsidRDefault="004052A7">
            <w:pPr>
              <w:pStyle w:val="ConsPlusNormal"/>
            </w:pPr>
            <w:r w:rsidRPr="004052A7">
              <w:t>при выполнении рабочими в течение рабочей смены только работ, связанных с технологическим перерывом (окном);</w:t>
            </w:r>
          </w:p>
        </w:tc>
        <w:tc>
          <w:tcPr>
            <w:tcW w:w="1587" w:type="dxa"/>
            <w:vAlign w:val="center"/>
          </w:tcPr>
          <w:p w:rsidR="004052A7" w:rsidRPr="004052A7" w:rsidRDefault="004052A7">
            <w:pPr>
              <w:pStyle w:val="ConsPlusNormal"/>
              <w:jc w:val="center"/>
            </w:pPr>
            <w:r w:rsidRPr="004052A7">
              <w:t>3,00</w:t>
            </w:r>
          </w:p>
        </w:tc>
        <w:tc>
          <w:tcPr>
            <w:tcW w:w="1191" w:type="dxa"/>
            <w:vAlign w:val="center"/>
          </w:tcPr>
          <w:p w:rsidR="004052A7" w:rsidRPr="004052A7" w:rsidRDefault="004052A7">
            <w:pPr>
              <w:pStyle w:val="ConsPlusNormal"/>
              <w:jc w:val="center"/>
            </w:pPr>
            <w:r w:rsidRPr="004052A7">
              <w:t>3,00</w:t>
            </w:r>
          </w:p>
        </w:tc>
        <w:tc>
          <w:tcPr>
            <w:tcW w:w="1643" w:type="dxa"/>
            <w:vAlign w:val="center"/>
          </w:tcPr>
          <w:p w:rsidR="004052A7" w:rsidRPr="004052A7" w:rsidRDefault="004052A7">
            <w:pPr>
              <w:pStyle w:val="ConsPlusNormal"/>
              <w:jc w:val="center"/>
            </w:pPr>
            <w:r w:rsidRPr="004052A7">
              <w:t>2,80</w:t>
            </w:r>
          </w:p>
        </w:tc>
      </w:tr>
      <w:tr w:rsidR="004052A7" w:rsidRPr="004052A7">
        <w:tc>
          <w:tcPr>
            <w:tcW w:w="566" w:type="dxa"/>
          </w:tcPr>
          <w:p w:rsidR="004052A7" w:rsidRPr="004052A7" w:rsidRDefault="004052A7">
            <w:pPr>
              <w:pStyle w:val="ConsPlusNormal"/>
              <w:jc w:val="center"/>
            </w:pPr>
            <w:r w:rsidRPr="004052A7">
              <w:t>4.2</w:t>
            </w:r>
          </w:p>
        </w:tc>
        <w:tc>
          <w:tcPr>
            <w:tcW w:w="4081" w:type="dxa"/>
          </w:tcPr>
          <w:p w:rsidR="004052A7" w:rsidRPr="004052A7" w:rsidRDefault="004052A7">
            <w:pPr>
              <w:pStyle w:val="ConsPlusNormal"/>
            </w:pPr>
            <w:r w:rsidRPr="004052A7">
              <w:t>при использовании части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1587" w:type="dxa"/>
            <w:vAlign w:val="center"/>
          </w:tcPr>
          <w:p w:rsidR="004052A7" w:rsidRPr="004052A7" w:rsidRDefault="004052A7">
            <w:pPr>
              <w:pStyle w:val="ConsPlusNormal"/>
              <w:jc w:val="center"/>
            </w:pPr>
            <w:r w:rsidRPr="004052A7">
              <w:t>2,00</w:t>
            </w:r>
          </w:p>
        </w:tc>
        <w:tc>
          <w:tcPr>
            <w:tcW w:w="1191" w:type="dxa"/>
            <w:vAlign w:val="center"/>
          </w:tcPr>
          <w:p w:rsidR="004052A7" w:rsidRPr="004052A7" w:rsidRDefault="004052A7">
            <w:pPr>
              <w:pStyle w:val="ConsPlusNormal"/>
              <w:jc w:val="center"/>
            </w:pPr>
            <w:r w:rsidRPr="004052A7">
              <w:t>2,00</w:t>
            </w:r>
          </w:p>
        </w:tc>
        <w:tc>
          <w:tcPr>
            <w:tcW w:w="1643" w:type="dxa"/>
            <w:vAlign w:val="center"/>
          </w:tcPr>
          <w:p w:rsidR="004052A7" w:rsidRPr="004052A7" w:rsidRDefault="004052A7">
            <w:pPr>
              <w:pStyle w:val="ConsPlusNormal"/>
              <w:jc w:val="center"/>
            </w:pPr>
            <w:r w:rsidRPr="004052A7">
              <w:t>1,80</w:t>
            </w:r>
          </w:p>
        </w:tc>
      </w:tr>
    </w:tbl>
    <w:p w:rsidR="004052A7" w:rsidRPr="004052A7" w:rsidRDefault="004052A7">
      <w:pPr>
        <w:pStyle w:val="ConsPlusNormal"/>
        <w:jc w:val="both"/>
      </w:pPr>
    </w:p>
    <w:p w:rsidR="004052A7" w:rsidRPr="004052A7" w:rsidRDefault="004052A7">
      <w:pPr>
        <w:pStyle w:val="ConsPlusTitle"/>
        <w:jc w:val="center"/>
        <w:outlineLvl w:val="2"/>
      </w:pPr>
      <w:r w:rsidRPr="004052A7">
        <w:t>Пусконаладочные работы</w:t>
      </w:r>
    </w:p>
    <w:p w:rsidR="004052A7" w:rsidRPr="004052A7" w:rsidRDefault="004052A7">
      <w:pPr>
        <w:pStyle w:val="ConsPlusNormal"/>
        <w:jc w:val="both"/>
      </w:pPr>
    </w:p>
    <w:p w:rsidR="004052A7" w:rsidRPr="004052A7" w:rsidRDefault="004052A7">
      <w:pPr>
        <w:pStyle w:val="ConsPlusNormal"/>
        <w:jc w:val="right"/>
        <w:outlineLvl w:val="3"/>
      </w:pPr>
      <w:r w:rsidRPr="004052A7">
        <w:lastRenderedPageBreak/>
        <w:t>Таблица 7</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снижение производительности труда</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4052A7" w:rsidRPr="004052A7">
        <w:tc>
          <w:tcPr>
            <w:tcW w:w="623" w:type="dxa"/>
          </w:tcPr>
          <w:p w:rsidR="004052A7" w:rsidRPr="004052A7" w:rsidRDefault="004052A7">
            <w:pPr>
              <w:pStyle w:val="ConsPlusNormal"/>
              <w:jc w:val="center"/>
            </w:pPr>
            <w:r w:rsidRPr="004052A7">
              <w:t>N пп.</w:t>
            </w:r>
          </w:p>
        </w:tc>
        <w:tc>
          <w:tcPr>
            <w:tcW w:w="6236" w:type="dxa"/>
          </w:tcPr>
          <w:p w:rsidR="004052A7" w:rsidRPr="004052A7" w:rsidRDefault="004052A7">
            <w:pPr>
              <w:pStyle w:val="ConsPlusNormal"/>
              <w:jc w:val="center"/>
            </w:pPr>
            <w:r w:rsidRPr="004052A7">
              <w:t>Условие производства работ</w:t>
            </w:r>
          </w:p>
        </w:tc>
        <w:tc>
          <w:tcPr>
            <w:tcW w:w="2211" w:type="dxa"/>
          </w:tcPr>
          <w:p w:rsidR="004052A7" w:rsidRPr="004052A7" w:rsidRDefault="004052A7">
            <w:pPr>
              <w:pStyle w:val="ConsPlusNormal"/>
              <w:jc w:val="center"/>
            </w:pPr>
            <w:r w:rsidRPr="004052A7">
              <w:t>Коэффициент к ГЭСНп &lt;10&gt; (ФЕРп &lt;11&gt;, ТЕРп &lt;12&gt;)</w:t>
            </w:r>
          </w:p>
        </w:tc>
      </w:tr>
      <w:tr w:rsidR="004052A7" w:rsidRPr="004052A7">
        <w:tc>
          <w:tcPr>
            <w:tcW w:w="623" w:type="dxa"/>
          </w:tcPr>
          <w:p w:rsidR="004052A7" w:rsidRPr="004052A7" w:rsidRDefault="004052A7">
            <w:pPr>
              <w:pStyle w:val="ConsPlusNormal"/>
              <w:jc w:val="center"/>
            </w:pPr>
            <w:r w:rsidRPr="004052A7">
              <w:t>1</w:t>
            </w:r>
          </w:p>
        </w:tc>
        <w:tc>
          <w:tcPr>
            <w:tcW w:w="6236" w:type="dxa"/>
          </w:tcPr>
          <w:p w:rsidR="004052A7" w:rsidRPr="004052A7" w:rsidRDefault="004052A7">
            <w:pPr>
              <w:pStyle w:val="ConsPlusNormal"/>
              <w:jc w:val="center"/>
            </w:pPr>
            <w:r w:rsidRPr="004052A7">
              <w:t>2</w:t>
            </w:r>
          </w:p>
        </w:tc>
        <w:tc>
          <w:tcPr>
            <w:tcW w:w="2211" w:type="dxa"/>
          </w:tcPr>
          <w:p w:rsidR="004052A7" w:rsidRPr="004052A7" w:rsidRDefault="004052A7">
            <w:pPr>
              <w:pStyle w:val="ConsPlusNormal"/>
              <w:jc w:val="center"/>
            </w:pPr>
            <w:r w:rsidRPr="004052A7">
              <w:t>3</w:t>
            </w:r>
          </w:p>
        </w:tc>
      </w:tr>
      <w:tr w:rsidR="004052A7" w:rsidRPr="004052A7">
        <w:tc>
          <w:tcPr>
            <w:tcW w:w="623" w:type="dxa"/>
          </w:tcPr>
          <w:p w:rsidR="004052A7" w:rsidRPr="004052A7" w:rsidRDefault="004052A7">
            <w:pPr>
              <w:pStyle w:val="ConsPlusNormal"/>
              <w:jc w:val="center"/>
            </w:pPr>
            <w:r w:rsidRPr="004052A7">
              <w:t>1</w:t>
            </w:r>
          </w:p>
        </w:tc>
        <w:tc>
          <w:tcPr>
            <w:tcW w:w="6236" w:type="dxa"/>
          </w:tcPr>
          <w:p w:rsidR="004052A7" w:rsidRPr="004052A7" w:rsidRDefault="004052A7">
            <w:pPr>
              <w:pStyle w:val="ConsPlusNormal"/>
            </w:pPr>
            <w:r w:rsidRPr="004052A7">
              <w:t>Производство работ осуществляется в помещениях эксплуатируемого объекта капитального строительства, эксплуатация которого не прекращена, в том числе для объектов производственного и непроизводственного назначения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4052A7" w:rsidRPr="004052A7" w:rsidRDefault="004052A7">
            <w:pPr>
              <w:pStyle w:val="ConsPlusNormal"/>
              <w:jc w:val="center"/>
            </w:pPr>
            <w:r w:rsidRPr="004052A7">
              <w:t>1,20</w:t>
            </w:r>
          </w:p>
        </w:tc>
      </w:tr>
      <w:tr w:rsidR="004052A7" w:rsidRPr="004052A7">
        <w:tc>
          <w:tcPr>
            <w:tcW w:w="623" w:type="dxa"/>
          </w:tcPr>
          <w:p w:rsidR="004052A7" w:rsidRPr="004052A7" w:rsidRDefault="004052A7">
            <w:pPr>
              <w:pStyle w:val="ConsPlusNormal"/>
              <w:jc w:val="center"/>
            </w:pPr>
            <w:r w:rsidRPr="004052A7">
              <w:t>2</w:t>
            </w:r>
          </w:p>
        </w:tc>
        <w:tc>
          <w:tcPr>
            <w:tcW w:w="6236" w:type="dxa"/>
          </w:tcPr>
          <w:p w:rsidR="004052A7" w:rsidRPr="004052A7" w:rsidRDefault="004052A7">
            <w:pPr>
              <w:pStyle w:val="ConsPlusNormal"/>
            </w:pPr>
            <w:r w:rsidRPr="004052A7">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2211" w:type="dxa"/>
            <w:vAlign w:val="center"/>
          </w:tcPr>
          <w:p w:rsidR="004052A7" w:rsidRPr="004052A7" w:rsidRDefault="004052A7">
            <w:pPr>
              <w:pStyle w:val="ConsPlusNormal"/>
              <w:jc w:val="center"/>
            </w:pPr>
            <w:r w:rsidRPr="004052A7">
              <w:t>1,15</w:t>
            </w:r>
          </w:p>
        </w:tc>
      </w:tr>
      <w:tr w:rsidR="004052A7" w:rsidRPr="004052A7">
        <w:tc>
          <w:tcPr>
            <w:tcW w:w="623" w:type="dxa"/>
          </w:tcPr>
          <w:p w:rsidR="004052A7" w:rsidRPr="004052A7" w:rsidRDefault="004052A7">
            <w:pPr>
              <w:pStyle w:val="ConsPlusNormal"/>
              <w:jc w:val="center"/>
            </w:pPr>
            <w:r w:rsidRPr="004052A7">
              <w:t>3</w:t>
            </w:r>
          </w:p>
        </w:tc>
        <w:tc>
          <w:tcPr>
            <w:tcW w:w="6236" w:type="dxa"/>
          </w:tcPr>
          <w:p w:rsidR="004052A7" w:rsidRPr="004052A7" w:rsidRDefault="004052A7">
            <w:pPr>
              <w:pStyle w:val="ConsPlusNormal"/>
            </w:pPr>
            <w:r w:rsidRPr="004052A7">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2211" w:type="dxa"/>
            <w:vAlign w:val="center"/>
          </w:tcPr>
          <w:p w:rsidR="004052A7" w:rsidRPr="004052A7" w:rsidRDefault="004052A7">
            <w:pPr>
              <w:pStyle w:val="ConsPlusNormal"/>
              <w:jc w:val="center"/>
            </w:pPr>
            <w:r w:rsidRPr="004052A7">
              <w:t>1,20</w:t>
            </w:r>
          </w:p>
        </w:tc>
      </w:tr>
      <w:tr w:rsidR="004052A7" w:rsidRPr="004052A7">
        <w:tc>
          <w:tcPr>
            <w:tcW w:w="623" w:type="dxa"/>
          </w:tcPr>
          <w:p w:rsidR="004052A7" w:rsidRPr="004052A7" w:rsidRDefault="004052A7">
            <w:pPr>
              <w:pStyle w:val="ConsPlusNormal"/>
              <w:jc w:val="center"/>
            </w:pPr>
            <w:r w:rsidRPr="004052A7">
              <w:t>4</w:t>
            </w:r>
          </w:p>
        </w:tc>
        <w:tc>
          <w:tcPr>
            <w:tcW w:w="6236" w:type="dxa"/>
          </w:tcPr>
          <w:p w:rsidR="004052A7" w:rsidRPr="004052A7" w:rsidRDefault="004052A7">
            <w:pPr>
              <w:pStyle w:val="ConsPlusNormal"/>
            </w:pPr>
            <w:r w:rsidRPr="004052A7">
              <w:t>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распределительные устройства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 в соответствии с требованиями к охране труда, утверждаемыми в соответствии с подпунктом 5.2.28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tc>
        <w:tc>
          <w:tcPr>
            <w:tcW w:w="2211" w:type="dxa"/>
            <w:vAlign w:val="center"/>
          </w:tcPr>
          <w:p w:rsidR="004052A7" w:rsidRPr="004052A7" w:rsidRDefault="004052A7">
            <w:pPr>
              <w:pStyle w:val="ConsPlusNormal"/>
              <w:jc w:val="center"/>
            </w:pPr>
            <w:r w:rsidRPr="004052A7">
              <w:t>1,30</w:t>
            </w:r>
          </w:p>
        </w:tc>
      </w:tr>
      <w:tr w:rsidR="004052A7" w:rsidRPr="004052A7">
        <w:tc>
          <w:tcPr>
            <w:tcW w:w="623" w:type="dxa"/>
          </w:tcPr>
          <w:p w:rsidR="004052A7" w:rsidRPr="004052A7" w:rsidRDefault="004052A7">
            <w:pPr>
              <w:pStyle w:val="ConsPlusNormal"/>
              <w:jc w:val="center"/>
            </w:pPr>
            <w:r w:rsidRPr="004052A7">
              <w:t>5</w:t>
            </w:r>
          </w:p>
        </w:tc>
        <w:tc>
          <w:tcPr>
            <w:tcW w:w="6236" w:type="dxa"/>
          </w:tcPr>
          <w:p w:rsidR="004052A7" w:rsidRPr="004052A7" w:rsidRDefault="004052A7">
            <w:pPr>
              <w:pStyle w:val="ConsPlusNormal"/>
            </w:pPr>
            <w:r w:rsidRPr="004052A7">
              <w:t>Производство работ осуществляется на электрооборудовании, защищенном от воздействия окружающей среды по конструктивному исполнению (пыле-, взрыво-, брызго-, водозащищенном, герметичном, защищенном от агрессивной среды)</w:t>
            </w:r>
          </w:p>
        </w:tc>
        <w:tc>
          <w:tcPr>
            <w:tcW w:w="2211" w:type="dxa"/>
            <w:vAlign w:val="center"/>
          </w:tcPr>
          <w:p w:rsidR="004052A7" w:rsidRPr="004052A7" w:rsidRDefault="004052A7">
            <w:pPr>
              <w:pStyle w:val="ConsPlusNormal"/>
              <w:jc w:val="center"/>
            </w:pPr>
            <w:r w:rsidRPr="004052A7">
              <w:t>1,10</w:t>
            </w:r>
          </w:p>
        </w:tc>
      </w:tr>
      <w:tr w:rsidR="004052A7" w:rsidRPr="004052A7">
        <w:tc>
          <w:tcPr>
            <w:tcW w:w="623" w:type="dxa"/>
          </w:tcPr>
          <w:p w:rsidR="004052A7" w:rsidRPr="004052A7" w:rsidRDefault="004052A7">
            <w:pPr>
              <w:pStyle w:val="ConsPlusNormal"/>
              <w:jc w:val="center"/>
            </w:pPr>
            <w:r w:rsidRPr="004052A7">
              <w:t>6</w:t>
            </w:r>
          </w:p>
        </w:tc>
        <w:tc>
          <w:tcPr>
            <w:tcW w:w="6236" w:type="dxa"/>
          </w:tcPr>
          <w:p w:rsidR="004052A7" w:rsidRPr="004052A7" w:rsidRDefault="004052A7">
            <w:pPr>
              <w:pStyle w:val="ConsPlusNormal"/>
            </w:pPr>
            <w:r w:rsidRPr="004052A7">
              <w:t xml:space="preserve">Производство работ осуществляется в помещениях категории А и Б по пожаро-взрывоопасности, на взрывоопасных блоках 1-й, </w:t>
            </w:r>
            <w:r w:rsidRPr="004052A7">
              <w:lastRenderedPageBreak/>
              <w:t>2-й и 3-й категорий взрывоопасности</w:t>
            </w:r>
          </w:p>
        </w:tc>
        <w:tc>
          <w:tcPr>
            <w:tcW w:w="2211" w:type="dxa"/>
            <w:vAlign w:val="center"/>
          </w:tcPr>
          <w:p w:rsidR="004052A7" w:rsidRPr="004052A7" w:rsidRDefault="004052A7">
            <w:pPr>
              <w:pStyle w:val="ConsPlusNormal"/>
              <w:jc w:val="center"/>
            </w:pPr>
            <w:r w:rsidRPr="004052A7">
              <w:lastRenderedPageBreak/>
              <w:t>1,25</w:t>
            </w:r>
          </w:p>
        </w:tc>
      </w:tr>
      <w:tr w:rsidR="004052A7" w:rsidRPr="004052A7">
        <w:tc>
          <w:tcPr>
            <w:tcW w:w="623" w:type="dxa"/>
          </w:tcPr>
          <w:p w:rsidR="004052A7" w:rsidRPr="004052A7" w:rsidRDefault="004052A7">
            <w:pPr>
              <w:pStyle w:val="ConsPlusNormal"/>
              <w:jc w:val="center"/>
            </w:pPr>
            <w:r w:rsidRPr="004052A7">
              <w:t>7</w:t>
            </w:r>
          </w:p>
        </w:tc>
        <w:tc>
          <w:tcPr>
            <w:tcW w:w="6236" w:type="dxa"/>
          </w:tcPr>
          <w:p w:rsidR="004052A7" w:rsidRPr="004052A7" w:rsidRDefault="004052A7">
            <w:pPr>
              <w:pStyle w:val="ConsPlusNormal"/>
            </w:pPr>
            <w:r w:rsidRPr="004052A7">
              <w:t>Производство работ на предприятиях, где в силу режима секретности и (или) внутриобъектового режима применяются специальный допуск, специальный пропуск и другие ограничения для пусконаладочного персонала</w:t>
            </w:r>
          </w:p>
        </w:tc>
        <w:tc>
          <w:tcPr>
            <w:tcW w:w="2211" w:type="dxa"/>
            <w:vAlign w:val="center"/>
          </w:tcPr>
          <w:p w:rsidR="004052A7" w:rsidRPr="004052A7" w:rsidRDefault="004052A7">
            <w:pPr>
              <w:pStyle w:val="ConsPlusNormal"/>
              <w:jc w:val="center"/>
            </w:pPr>
            <w:r w:rsidRPr="004052A7">
              <w:t>1,15</w:t>
            </w:r>
          </w:p>
        </w:tc>
      </w:tr>
      <w:tr w:rsidR="004052A7" w:rsidRPr="004052A7">
        <w:tc>
          <w:tcPr>
            <w:tcW w:w="623" w:type="dxa"/>
          </w:tcPr>
          <w:p w:rsidR="004052A7" w:rsidRPr="004052A7" w:rsidRDefault="004052A7">
            <w:pPr>
              <w:pStyle w:val="ConsPlusNormal"/>
              <w:jc w:val="center"/>
            </w:pPr>
            <w:r w:rsidRPr="004052A7">
              <w:t>8</w:t>
            </w:r>
          </w:p>
        </w:tc>
        <w:tc>
          <w:tcPr>
            <w:tcW w:w="6236" w:type="dxa"/>
          </w:tcPr>
          <w:p w:rsidR="004052A7" w:rsidRPr="004052A7" w:rsidRDefault="004052A7">
            <w:pPr>
              <w:pStyle w:val="ConsPlusNormal"/>
            </w:pPr>
            <w:r w:rsidRPr="004052A7">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2211" w:type="dxa"/>
            <w:vAlign w:val="center"/>
          </w:tcPr>
          <w:p w:rsidR="004052A7" w:rsidRPr="004052A7" w:rsidRDefault="004052A7">
            <w:pPr>
              <w:pStyle w:val="ConsPlusNormal"/>
              <w:jc w:val="center"/>
            </w:pPr>
            <w:r w:rsidRPr="004052A7">
              <w:t>1,10</w:t>
            </w:r>
          </w:p>
        </w:tc>
      </w:tr>
      <w:tr w:rsidR="004052A7" w:rsidRPr="004052A7">
        <w:tc>
          <w:tcPr>
            <w:tcW w:w="623" w:type="dxa"/>
          </w:tcPr>
          <w:p w:rsidR="004052A7" w:rsidRPr="004052A7" w:rsidRDefault="004052A7">
            <w:pPr>
              <w:pStyle w:val="ConsPlusNormal"/>
              <w:jc w:val="center"/>
            </w:pPr>
            <w:r w:rsidRPr="004052A7">
              <w:t>9</w:t>
            </w:r>
          </w:p>
        </w:tc>
        <w:tc>
          <w:tcPr>
            <w:tcW w:w="6236" w:type="dxa"/>
          </w:tcPr>
          <w:p w:rsidR="004052A7" w:rsidRPr="004052A7" w:rsidRDefault="004052A7">
            <w:pPr>
              <w:pStyle w:val="ConsPlusNormal"/>
            </w:pPr>
            <w:r w:rsidRPr="004052A7">
              <w:t>Производство работ осуществляется при температуре воздуха на рабочем месте ниже 0 °C</w:t>
            </w:r>
          </w:p>
        </w:tc>
        <w:tc>
          <w:tcPr>
            <w:tcW w:w="2211" w:type="dxa"/>
            <w:vAlign w:val="center"/>
          </w:tcPr>
          <w:p w:rsidR="004052A7" w:rsidRPr="004052A7" w:rsidRDefault="004052A7">
            <w:pPr>
              <w:pStyle w:val="ConsPlusNormal"/>
              <w:jc w:val="center"/>
            </w:pPr>
            <w:r w:rsidRPr="004052A7">
              <w:t>1,10</w:t>
            </w:r>
          </w:p>
        </w:tc>
      </w:tr>
    </w:tbl>
    <w:p w:rsidR="004052A7" w:rsidRPr="004052A7" w:rsidRDefault="004052A7">
      <w:pPr>
        <w:pStyle w:val="ConsPlusNormal"/>
        <w:jc w:val="both"/>
      </w:pPr>
    </w:p>
    <w:p w:rsidR="004052A7" w:rsidRPr="004052A7" w:rsidRDefault="004052A7">
      <w:pPr>
        <w:pStyle w:val="ConsPlusNormal"/>
        <w:ind w:firstLine="540"/>
        <w:jc w:val="both"/>
      </w:pPr>
      <w:r w:rsidRPr="004052A7">
        <w:t>--------------------------------</w:t>
      </w:r>
    </w:p>
    <w:p w:rsidR="004052A7" w:rsidRPr="004052A7" w:rsidRDefault="004052A7">
      <w:pPr>
        <w:pStyle w:val="ConsPlusNormal"/>
        <w:spacing w:before="220"/>
        <w:ind w:firstLine="540"/>
        <w:jc w:val="both"/>
      </w:pPr>
      <w:r w:rsidRPr="004052A7">
        <w:t>&lt;10&gt; Сметные нормы на пусконаладочные работы.</w:t>
      </w:r>
    </w:p>
    <w:p w:rsidR="004052A7" w:rsidRPr="004052A7" w:rsidRDefault="004052A7">
      <w:pPr>
        <w:pStyle w:val="ConsPlusNormal"/>
        <w:spacing w:before="220"/>
        <w:ind w:firstLine="540"/>
        <w:jc w:val="both"/>
      </w:pPr>
      <w:r w:rsidRPr="004052A7">
        <w:t>&lt;11&gt; Федеральные единичные расценки на пусконаладочные работы.</w:t>
      </w:r>
    </w:p>
    <w:p w:rsidR="004052A7" w:rsidRPr="004052A7" w:rsidRDefault="004052A7">
      <w:pPr>
        <w:pStyle w:val="ConsPlusNormal"/>
        <w:spacing w:before="220"/>
        <w:ind w:firstLine="540"/>
        <w:jc w:val="both"/>
      </w:pPr>
      <w:r w:rsidRPr="004052A7">
        <w:t>&lt;12&gt; Территориальные единичные расценки на пусконаладочные работы.</w:t>
      </w:r>
    </w:p>
    <w:p w:rsidR="004052A7" w:rsidRPr="004052A7" w:rsidRDefault="004052A7">
      <w:pPr>
        <w:pStyle w:val="ConsPlusNormal"/>
        <w:jc w:val="both"/>
      </w:pPr>
    </w:p>
    <w:p w:rsidR="004052A7" w:rsidRPr="004052A7" w:rsidRDefault="004052A7">
      <w:pPr>
        <w:pStyle w:val="ConsPlusNormal"/>
        <w:jc w:val="right"/>
        <w:outlineLvl w:val="3"/>
      </w:pPr>
      <w:r w:rsidRPr="004052A7">
        <w:t>Таблица 8</w:t>
      </w:r>
    </w:p>
    <w:p w:rsidR="004052A7" w:rsidRPr="004052A7" w:rsidRDefault="004052A7">
      <w:pPr>
        <w:pStyle w:val="ConsPlusNormal"/>
        <w:jc w:val="both"/>
      </w:pPr>
    </w:p>
    <w:p w:rsidR="004052A7" w:rsidRPr="004052A7" w:rsidRDefault="004052A7">
      <w:pPr>
        <w:pStyle w:val="ConsPlusTitle"/>
        <w:jc w:val="center"/>
      </w:pPr>
      <w:r w:rsidRPr="004052A7">
        <w:t>Коэффициенты, учитывающие повышенный размер оплаты труда,</w:t>
      </w:r>
    </w:p>
    <w:p w:rsidR="004052A7" w:rsidRPr="004052A7" w:rsidRDefault="004052A7">
      <w:pPr>
        <w:pStyle w:val="ConsPlusTitle"/>
        <w:jc w:val="center"/>
      </w:pPr>
      <w:r w:rsidRPr="004052A7">
        <w:t>связанный с условиями производства работ</w:t>
      </w:r>
    </w:p>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6236"/>
        <w:gridCol w:w="2211"/>
      </w:tblGrid>
      <w:tr w:rsidR="004052A7" w:rsidRPr="004052A7">
        <w:tc>
          <w:tcPr>
            <w:tcW w:w="623" w:type="dxa"/>
          </w:tcPr>
          <w:p w:rsidR="004052A7" w:rsidRPr="004052A7" w:rsidRDefault="004052A7">
            <w:pPr>
              <w:pStyle w:val="ConsPlusNormal"/>
              <w:jc w:val="center"/>
            </w:pPr>
            <w:r w:rsidRPr="004052A7">
              <w:t>N пп.</w:t>
            </w:r>
          </w:p>
        </w:tc>
        <w:tc>
          <w:tcPr>
            <w:tcW w:w="6236" w:type="dxa"/>
          </w:tcPr>
          <w:p w:rsidR="004052A7" w:rsidRPr="004052A7" w:rsidRDefault="004052A7">
            <w:pPr>
              <w:pStyle w:val="ConsPlusNormal"/>
              <w:jc w:val="center"/>
            </w:pPr>
            <w:r w:rsidRPr="004052A7">
              <w:t>Условие производства работ</w:t>
            </w:r>
          </w:p>
        </w:tc>
        <w:tc>
          <w:tcPr>
            <w:tcW w:w="2211" w:type="dxa"/>
          </w:tcPr>
          <w:p w:rsidR="004052A7" w:rsidRPr="004052A7" w:rsidRDefault="004052A7">
            <w:pPr>
              <w:pStyle w:val="ConsPlusNormal"/>
              <w:jc w:val="center"/>
            </w:pPr>
            <w:r w:rsidRPr="004052A7">
              <w:t>Коэффициент к ГЭСНп (ФЕРп, ТЕРп)</w:t>
            </w:r>
          </w:p>
        </w:tc>
      </w:tr>
      <w:tr w:rsidR="004052A7" w:rsidRPr="004052A7">
        <w:tc>
          <w:tcPr>
            <w:tcW w:w="623" w:type="dxa"/>
          </w:tcPr>
          <w:p w:rsidR="004052A7" w:rsidRPr="004052A7" w:rsidRDefault="004052A7">
            <w:pPr>
              <w:pStyle w:val="ConsPlusNormal"/>
              <w:jc w:val="center"/>
            </w:pPr>
            <w:r w:rsidRPr="004052A7">
              <w:t>1</w:t>
            </w:r>
          </w:p>
        </w:tc>
        <w:tc>
          <w:tcPr>
            <w:tcW w:w="6236" w:type="dxa"/>
          </w:tcPr>
          <w:p w:rsidR="004052A7" w:rsidRPr="004052A7" w:rsidRDefault="004052A7">
            <w:pPr>
              <w:pStyle w:val="ConsPlusNormal"/>
              <w:jc w:val="center"/>
            </w:pPr>
            <w:r w:rsidRPr="004052A7">
              <w:t>2</w:t>
            </w:r>
          </w:p>
        </w:tc>
        <w:tc>
          <w:tcPr>
            <w:tcW w:w="2211" w:type="dxa"/>
          </w:tcPr>
          <w:p w:rsidR="004052A7" w:rsidRPr="004052A7" w:rsidRDefault="004052A7">
            <w:pPr>
              <w:pStyle w:val="ConsPlusNormal"/>
              <w:jc w:val="center"/>
            </w:pPr>
            <w:r w:rsidRPr="004052A7">
              <w:t>3</w:t>
            </w:r>
          </w:p>
        </w:tc>
      </w:tr>
      <w:tr w:rsidR="004052A7" w:rsidRPr="004052A7">
        <w:tc>
          <w:tcPr>
            <w:tcW w:w="623" w:type="dxa"/>
          </w:tcPr>
          <w:p w:rsidR="004052A7" w:rsidRPr="004052A7" w:rsidRDefault="004052A7">
            <w:pPr>
              <w:pStyle w:val="ConsPlusNormal"/>
              <w:jc w:val="center"/>
            </w:pPr>
            <w:r w:rsidRPr="004052A7">
              <w:t>1</w:t>
            </w:r>
          </w:p>
        </w:tc>
        <w:tc>
          <w:tcPr>
            <w:tcW w:w="6236" w:type="dxa"/>
          </w:tcPr>
          <w:p w:rsidR="004052A7" w:rsidRPr="004052A7" w:rsidRDefault="004052A7">
            <w:pPr>
              <w:pStyle w:val="ConsPlusNormal"/>
            </w:pPr>
            <w:r w:rsidRPr="004052A7">
              <w:t>Производство работ осуществляется с вредными или опасными условиями труда:</w:t>
            </w:r>
          </w:p>
        </w:tc>
        <w:tc>
          <w:tcPr>
            <w:tcW w:w="2211" w:type="dxa"/>
            <w:vAlign w:val="center"/>
          </w:tcPr>
          <w:p w:rsidR="004052A7" w:rsidRPr="004052A7" w:rsidRDefault="004052A7">
            <w:pPr>
              <w:pStyle w:val="ConsPlusNormal"/>
            </w:pPr>
          </w:p>
        </w:tc>
      </w:tr>
      <w:tr w:rsidR="004052A7" w:rsidRPr="004052A7">
        <w:tc>
          <w:tcPr>
            <w:tcW w:w="623" w:type="dxa"/>
          </w:tcPr>
          <w:p w:rsidR="004052A7" w:rsidRPr="004052A7" w:rsidRDefault="004052A7">
            <w:pPr>
              <w:pStyle w:val="ConsPlusNormal"/>
              <w:jc w:val="center"/>
            </w:pPr>
            <w:r w:rsidRPr="004052A7">
              <w:t>1.1</w:t>
            </w:r>
          </w:p>
        </w:tc>
        <w:tc>
          <w:tcPr>
            <w:tcW w:w="6236" w:type="dxa"/>
          </w:tcPr>
          <w:p w:rsidR="004052A7" w:rsidRPr="004052A7" w:rsidRDefault="004052A7">
            <w:pPr>
              <w:pStyle w:val="ConsPlusNormal"/>
            </w:pPr>
            <w:r w:rsidRPr="004052A7">
              <w:t>при наличии вредных условий труда, не предусматривающих сокращенной продолжительности рабочего времени пусконаладочного персонала</w:t>
            </w:r>
          </w:p>
        </w:tc>
        <w:tc>
          <w:tcPr>
            <w:tcW w:w="2211" w:type="dxa"/>
            <w:vAlign w:val="center"/>
          </w:tcPr>
          <w:p w:rsidR="004052A7" w:rsidRPr="004052A7" w:rsidRDefault="004052A7">
            <w:pPr>
              <w:pStyle w:val="ConsPlusNormal"/>
              <w:jc w:val="center"/>
            </w:pPr>
            <w:r w:rsidRPr="004052A7">
              <w:t>1,15</w:t>
            </w:r>
          </w:p>
        </w:tc>
      </w:tr>
      <w:tr w:rsidR="004052A7" w:rsidRPr="004052A7">
        <w:tc>
          <w:tcPr>
            <w:tcW w:w="623" w:type="dxa"/>
          </w:tcPr>
          <w:p w:rsidR="004052A7" w:rsidRPr="004052A7" w:rsidRDefault="004052A7">
            <w:pPr>
              <w:pStyle w:val="ConsPlusNormal"/>
              <w:jc w:val="center"/>
            </w:pPr>
            <w:r w:rsidRPr="004052A7">
              <w:t>1.2</w:t>
            </w:r>
          </w:p>
        </w:tc>
        <w:tc>
          <w:tcPr>
            <w:tcW w:w="6236" w:type="dxa"/>
          </w:tcPr>
          <w:p w:rsidR="004052A7" w:rsidRPr="004052A7" w:rsidRDefault="004052A7">
            <w:pPr>
              <w:pStyle w:val="ConsPlusNormal"/>
            </w:pPr>
            <w:r w:rsidRPr="004052A7">
              <w:t>при наличии вредных условий труда, предусматривающих сокращенную продолжительность рабочего времени пусконаладочного персонала, при 36-часовой рабочей неделе</w:t>
            </w:r>
          </w:p>
        </w:tc>
        <w:tc>
          <w:tcPr>
            <w:tcW w:w="2211" w:type="dxa"/>
            <w:vAlign w:val="center"/>
          </w:tcPr>
          <w:p w:rsidR="004052A7" w:rsidRPr="004052A7" w:rsidRDefault="004052A7">
            <w:pPr>
              <w:pStyle w:val="ConsPlusNormal"/>
              <w:jc w:val="center"/>
            </w:pPr>
            <w:r w:rsidRPr="004052A7">
              <w:t>1,30</w:t>
            </w:r>
          </w:p>
        </w:tc>
      </w:tr>
      <w:tr w:rsidR="004052A7" w:rsidRPr="004052A7">
        <w:tc>
          <w:tcPr>
            <w:tcW w:w="623" w:type="dxa"/>
          </w:tcPr>
          <w:p w:rsidR="004052A7" w:rsidRPr="004052A7" w:rsidRDefault="004052A7">
            <w:pPr>
              <w:pStyle w:val="ConsPlusNormal"/>
              <w:jc w:val="center"/>
            </w:pPr>
            <w:r w:rsidRPr="004052A7">
              <w:t>1.3</w:t>
            </w:r>
          </w:p>
        </w:tc>
        <w:tc>
          <w:tcPr>
            <w:tcW w:w="6236" w:type="dxa"/>
          </w:tcPr>
          <w:p w:rsidR="004052A7" w:rsidRPr="004052A7" w:rsidRDefault="004052A7">
            <w:pPr>
              <w:pStyle w:val="ConsPlusNormal"/>
            </w:pPr>
            <w:r w:rsidRPr="004052A7">
              <w:t>при наличии вредных условий труда, предусматривающих сокращенную продолжительность рабочего времени пусконаладочного персонала, при 30-часовой рабочей неделе</w:t>
            </w:r>
          </w:p>
        </w:tc>
        <w:tc>
          <w:tcPr>
            <w:tcW w:w="2211" w:type="dxa"/>
            <w:vAlign w:val="center"/>
          </w:tcPr>
          <w:p w:rsidR="004052A7" w:rsidRPr="004052A7" w:rsidRDefault="004052A7">
            <w:pPr>
              <w:pStyle w:val="ConsPlusNormal"/>
              <w:jc w:val="center"/>
            </w:pPr>
            <w:r w:rsidRPr="004052A7">
              <w:t>1,58</w:t>
            </w:r>
          </w:p>
        </w:tc>
      </w:tr>
      <w:tr w:rsidR="004052A7" w:rsidRPr="004052A7">
        <w:tc>
          <w:tcPr>
            <w:tcW w:w="623" w:type="dxa"/>
          </w:tcPr>
          <w:p w:rsidR="004052A7" w:rsidRPr="004052A7" w:rsidRDefault="004052A7">
            <w:pPr>
              <w:pStyle w:val="ConsPlusNormal"/>
              <w:jc w:val="center"/>
            </w:pPr>
            <w:r w:rsidRPr="004052A7">
              <w:t>1.4</w:t>
            </w:r>
          </w:p>
        </w:tc>
        <w:tc>
          <w:tcPr>
            <w:tcW w:w="6236" w:type="dxa"/>
          </w:tcPr>
          <w:p w:rsidR="004052A7" w:rsidRPr="004052A7" w:rsidRDefault="004052A7">
            <w:pPr>
              <w:pStyle w:val="ConsPlusNormal"/>
            </w:pPr>
            <w:r w:rsidRPr="004052A7">
              <w:t>при наличии вредных условий труда, предусматривающих сокращенную продолжительность рабочего времени пусконаладочного персонала, при 24-часовой рабочей неделе</w:t>
            </w:r>
          </w:p>
        </w:tc>
        <w:tc>
          <w:tcPr>
            <w:tcW w:w="2211" w:type="dxa"/>
            <w:vAlign w:val="center"/>
          </w:tcPr>
          <w:p w:rsidR="004052A7" w:rsidRPr="004052A7" w:rsidRDefault="004052A7">
            <w:pPr>
              <w:pStyle w:val="ConsPlusNormal"/>
              <w:jc w:val="center"/>
            </w:pPr>
            <w:r w:rsidRPr="004052A7">
              <w:t>1,90</w:t>
            </w:r>
          </w:p>
        </w:tc>
      </w:tr>
      <w:tr w:rsidR="004052A7" w:rsidRPr="004052A7">
        <w:tc>
          <w:tcPr>
            <w:tcW w:w="623" w:type="dxa"/>
          </w:tcPr>
          <w:p w:rsidR="004052A7" w:rsidRPr="004052A7" w:rsidRDefault="004052A7">
            <w:pPr>
              <w:pStyle w:val="ConsPlusNormal"/>
              <w:jc w:val="center"/>
            </w:pPr>
            <w:r w:rsidRPr="004052A7">
              <w:t>1.5</w:t>
            </w:r>
          </w:p>
        </w:tc>
        <w:tc>
          <w:tcPr>
            <w:tcW w:w="6236" w:type="dxa"/>
          </w:tcPr>
          <w:p w:rsidR="004052A7" w:rsidRPr="004052A7" w:rsidRDefault="004052A7">
            <w:pPr>
              <w:pStyle w:val="ConsPlusNormal"/>
            </w:pPr>
            <w:r w:rsidRPr="004052A7">
              <w:t xml:space="preserve">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w:t>
            </w:r>
            <w:r w:rsidRPr="004052A7">
              <w:lastRenderedPageBreak/>
              <w:t>местности на высоте свыше 3500 до 4000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4052A7" w:rsidRPr="004052A7" w:rsidRDefault="004052A7">
            <w:pPr>
              <w:pStyle w:val="ConsPlusNormal"/>
              <w:jc w:val="center"/>
            </w:pPr>
            <w:r w:rsidRPr="004052A7">
              <w:lastRenderedPageBreak/>
              <w:t>1,66</w:t>
            </w:r>
          </w:p>
        </w:tc>
      </w:tr>
      <w:tr w:rsidR="004052A7" w:rsidRPr="004052A7">
        <w:tc>
          <w:tcPr>
            <w:tcW w:w="623" w:type="dxa"/>
          </w:tcPr>
          <w:p w:rsidR="004052A7" w:rsidRPr="004052A7" w:rsidRDefault="004052A7">
            <w:pPr>
              <w:pStyle w:val="ConsPlusNormal"/>
              <w:jc w:val="center"/>
            </w:pPr>
            <w:r w:rsidRPr="004052A7">
              <w:t>1.6</w:t>
            </w:r>
          </w:p>
        </w:tc>
        <w:tc>
          <w:tcPr>
            <w:tcW w:w="6236" w:type="dxa"/>
          </w:tcPr>
          <w:p w:rsidR="004052A7" w:rsidRPr="004052A7" w:rsidRDefault="004052A7">
            <w:pPr>
              <w:pStyle w:val="ConsPlusNormal"/>
            </w:pPr>
            <w:r w:rsidRPr="004052A7">
              <w:t>при наличии вредных и (или) опасных условий труда, предусматривающих сокращенную продолжительность рабочего времени пусконаладочного персонала, в горной местности на высоте свыше 4000 до 4500 м над уровнем моря при строительстве объектов инфраструктуры всесезонных туристско-рекреационных комплексов, в том числе инфраструктуры горнолыжных комплексов при 30-часовой рабочей неделе</w:t>
            </w:r>
          </w:p>
        </w:tc>
        <w:tc>
          <w:tcPr>
            <w:tcW w:w="2211" w:type="dxa"/>
            <w:vAlign w:val="center"/>
          </w:tcPr>
          <w:p w:rsidR="004052A7" w:rsidRPr="004052A7" w:rsidRDefault="004052A7">
            <w:pPr>
              <w:pStyle w:val="ConsPlusNormal"/>
              <w:jc w:val="center"/>
            </w:pPr>
            <w:r w:rsidRPr="004052A7">
              <w:t>1,74</w:t>
            </w:r>
          </w:p>
        </w:tc>
      </w:tr>
      <w:tr w:rsidR="004052A7" w:rsidRPr="004052A7">
        <w:tc>
          <w:tcPr>
            <w:tcW w:w="623" w:type="dxa"/>
          </w:tcPr>
          <w:p w:rsidR="004052A7" w:rsidRPr="004052A7" w:rsidRDefault="004052A7">
            <w:pPr>
              <w:pStyle w:val="ConsPlusNormal"/>
              <w:jc w:val="center"/>
            </w:pPr>
            <w:r w:rsidRPr="004052A7">
              <w:t>2</w:t>
            </w:r>
          </w:p>
        </w:tc>
        <w:tc>
          <w:tcPr>
            <w:tcW w:w="6236" w:type="dxa"/>
          </w:tcPr>
          <w:p w:rsidR="004052A7" w:rsidRPr="004052A7" w:rsidRDefault="004052A7">
            <w:pPr>
              <w:pStyle w:val="ConsPlusNormal"/>
            </w:pPr>
            <w:r w:rsidRPr="004052A7">
              <w:t>Производство работ осуществляется в горной местности:</w:t>
            </w:r>
          </w:p>
        </w:tc>
        <w:tc>
          <w:tcPr>
            <w:tcW w:w="2211" w:type="dxa"/>
            <w:vAlign w:val="center"/>
          </w:tcPr>
          <w:p w:rsidR="004052A7" w:rsidRPr="004052A7" w:rsidRDefault="004052A7">
            <w:pPr>
              <w:pStyle w:val="ConsPlusNormal"/>
            </w:pPr>
          </w:p>
        </w:tc>
      </w:tr>
      <w:tr w:rsidR="004052A7" w:rsidRPr="004052A7">
        <w:tc>
          <w:tcPr>
            <w:tcW w:w="623" w:type="dxa"/>
          </w:tcPr>
          <w:p w:rsidR="004052A7" w:rsidRPr="004052A7" w:rsidRDefault="004052A7">
            <w:pPr>
              <w:pStyle w:val="ConsPlusNormal"/>
              <w:jc w:val="center"/>
            </w:pPr>
            <w:r w:rsidRPr="004052A7">
              <w:t>2.1</w:t>
            </w:r>
          </w:p>
        </w:tc>
        <w:tc>
          <w:tcPr>
            <w:tcW w:w="6236" w:type="dxa"/>
          </w:tcPr>
          <w:p w:rsidR="004052A7" w:rsidRPr="004052A7" w:rsidRDefault="004052A7">
            <w:pPr>
              <w:pStyle w:val="ConsPlusNormal"/>
            </w:pPr>
            <w:r w:rsidRPr="004052A7">
              <w:t>на высоте от 1500 до 2500 м над уровнем моря</w:t>
            </w:r>
          </w:p>
        </w:tc>
        <w:tc>
          <w:tcPr>
            <w:tcW w:w="2211" w:type="dxa"/>
            <w:vAlign w:val="center"/>
          </w:tcPr>
          <w:p w:rsidR="004052A7" w:rsidRPr="004052A7" w:rsidRDefault="004052A7">
            <w:pPr>
              <w:pStyle w:val="ConsPlusNormal"/>
              <w:jc w:val="center"/>
            </w:pPr>
            <w:r w:rsidRPr="004052A7">
              <w:t>1,25</w:t>
            </w:r>
          </w:p>
        </w:tc>
      </w:tr>
      <w:tr w:rsidR="004052A7" w:rsidRPr="004052A7">
        <w:tc>
          <w:tcPr>
            <w:tcW w:w="623" w:type="dxa"/>
          </w:tcPr>
          <w:p w:rsidR="004052A7" w:rsidRPr="004052A7" w:rsidRDefault="004052A7">
            <w:pPr>
              <w:pStyle w:val="ConsPlusNormal"/>
              <w:jc w:val="center"/>
            </w:pPr>
            <w:r w:rsidRPr="004052A7">
              <w:t>2.2</w:t>
            </w:r>
          </w:p>
        </w:tc>
        <w:tc>
          <w:tcPr>
            <w:tcW w:w="6236" w:type="dxa"/>
          </w:tcPr>
          <w:p w:rsidR="004052A7" w:rsidRPr="004052A7" w:rsidRDefault="004052A7">
            <w:pPr>
              <w:pStyle w:val="ConsPlusNormal"/>
            </w:pPr>
            <w:r w:rsidRPr="004052A7">
              <w:t>на высоте от 2500 до 3000 м над уровнем моря</w:t>
            </w:r>
          </w:p>
        </w:tc>
        <w:tc>
          <w:tcPr>
            <w:tcW w:w="2211" w:type="dxa"/>
            <w:vAlign w:val="center"/>
          </w:tcPr>
          <w:p w:rsidR="004052A7" w:rsidRPr="004052A7" w:rsidRDefault="004052A7">
            <w:pPr>
              <w:pStyle w:val="ConsPlusNormal"/>
              <w:jc w:val="center"/>
            </w:pPr>
            <w:r w:rsidRPr="004052A7">
              <w:t>1,35</w:t>
            </w:r>
          </w:p>
        </w:tc>
      </w:tr>
      <w:tr w:rsidR="004052A7" w:rsidRPr="004052A7">
        <w:tc>
          <w:tcPr>
            <w:tcW w:w="623" w:type="dxa"/>
          </w:tcPr>
          <w:p w:rsidR="004052A7" w:rsidRPr="004052A7" w:rsidRDefault="004052A7">
            <w:pPr>
              <w:pStyle w:val="ConsPlusNormal"/>
              <w:jc w:val="center"/>
            </w:pPr>
            <w:r w:rsidRPr="004052A7">
              <w:t>2.3</w:t>
            </w:r>
          </w:p>
        </w:tc>
        <w:tc>
          <w:tcPr>
            <w:tcW w:w="6236" w:type="dxa"/>
          </w:tcPr>
          <w:p w:rsidR="004052A7" w:rsidRPr="004052A7" w:rsidRDefault="004052A7">
            <w:pPr>
              <w:pStyle w:val="ConsPlusNormal"/>
            </w:pPr>
            <w:r w:rsidRPr="004052A7">
              <w:t>на высоте от 3000 м над уровнем моря</w:t>
            </w:r>
          </w:p>
        </w:tc>
        <w:tc>
          <w:tcPr>
            <w:tcW w:w="2211" w:type="dxa"/>
            <w:vAlign w:val="center"/>
          </w:tcPr>
          <w:p w:rsidR="004052A7" w:rsidRPr="004052A7" w:rsidRDefault="004052A7">
            <w:pPr>
              <w:pStyle w:val="ConsPlusNormal"/>
              <w:jc w:val="center"/>
            </w:pPr>
            <w:r w:rsidRPr="004052A7">
              <w:t>1,50</w:t>
            </w:r>
          </w:p>
        </w:tc>
      </w:tr>
      <w:tr w:rsidR="004052A7" w:rsidRPr="004052A7">
        <w:tc>
          <w:tcPr>
            <w:tcW w:w="623" w:type="dxa"/>
          </w:tcPr>
          <w:p w:rsidR="004052A7" w:rsidRPr="004052A7" w:rsidRDefault="004052A7">
            <w:pPr>
              <w:pStyle w:val="ConsPlusNormal"/>
              <w:jc w:val="center"/>
            </w:pPr>
            <w:r w:rsidRPr="004052A7">
              <w:t>3</w:t>
            </w:r>
          </w:p>
        </w:tc>
        <w:tc>
          <w:tcPr>
            <w:tcW w:w="6236" w:type="dxa"/>
          </w:tcPr>
          <w:p w:rsidR="004052A7" w:rsidRPr="004052A7" w:rsidRDefault="004052A7">
            <w:pPr>
              <w:pStyle w:val="ConsPlusNormal"/>
            </w:pPr>
            <w:r w:rsidRPr="004052A7">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2211" w:type="dxa"/>
            <w:vAlign w:val="center"/>
          </w:tcPr>
          <w:p w:rsidR="004052A7" w:rsidRPr="004052A7" w:rsidRDefault="004052A7">
            <w:pPr>
              <w:pStyle w:val="ConsPlusNormal"/>
            </w:pPr>
          </w:p>
        </w:tc>
      </w:tr>
      <w:tr w:rsidR="004052A7" w:rsidRPr="004052A7">
        <w:tc>
          <w:tcPr>
            <w:tcW w:w="623" w:type="dxa"/>
          </w:tcPr>
          <w:p w:rsidR="004052A7" w:rsidRPr="004052A7" w:rsidRDefault="004052A7">
            <w:pPr>
              <w:pStyle w:val="ConsPlusNormal"/>
              <w:jc w:val="center"/>
            </w:pPr>
            <w:r w:rsidRPr="004052A7">
              <w:t>3.1</w:t>
            </w:r>
          </w:p>
        </w:tc>
        <w:tc>
          <w:tcPr>
            <w:tcW w:w="6236" w:type="dxa"/>
          </w:tcPr>
          <w:p w:rsidR="004052A7" w:rsidRPr="004052A7" w:rsidRDefault="004052A7">
            <w:pPr>
              <w:pStyle w:val="ConsPlusNormal"/>
            </w:pPr>
            <w:r w:rsidRPr="004052A7">
              <w:t>для работ, выполняемых на поверхности</w:t>
            </w:r>
          </w:p>
        </w:tc>
        <w:tc>
          <w:tcPr>
            <w:tcW w:w="2211" w:type="dxa"/>
            <w:vAlign w:val="center"/>
          </w:tcPr>
          <w:p w:rsidR="004052A7" w:rsidRPr="004052A7" w:rsidRDefault="004052A7">
            <w:pPr>
              <w:pStyle w:val="ConsPlusNormal"/>
              <w:jc w:val="center"/>
            </w:pPr>
            <w:r w:rsidRPr="004052A7">
              <w:t>1,15</w:t>
            </w:r>
          </w:p>
        </w:tc>
      </w:tr>
      <w:tr w:rsidR="004052A7" w:rsidRPr="004052A7">
        <w:tc>
          <w:tcPr>
            <w:tcW w:w="623" w:type="dxa"/>
          </w:tcPr>
          <w:p w:rsidR="004052A7" w:rsidRPr="004052A7" w:rsidRDefault="004052A7">
            <w:pPr>
              <w:pStyle w:val="ConsPlusNormal"/>
              <w:jc w:val="center"/>
            </w:pPr>
            <w:r w:rsidRPr="004052A7">
              <w:t>3.2</w:t>
            </w:r>
          </w:p>
        </w:tc>
        <w:tc>
          <w:tcPr>
            <w:tcW w:w="6236" w:type="dxa"/>
          </w:tcPr>
          <w:p w:rsidR="004052A7" w:rsidRPr="004052A7" w:rsidRDefault="004052A7">
            <w:pPr>
              <w:pStyle w:val="ConsPlusNormal"/>
            </w:pPr>
            <w:r w:rsidRPr="004052A7">
              <w:t>при открытом способе производства работ</w:t>
            </w:r>
          </w:p>
        </w:tc>
        <w:tc>
          <w:tcPr>
            <w:tcW w:w="2211" w:type="dxa"/>
            <w:vAlign w:val="center"/>
          </w:tcPr>
          <w:p w:rsidR="004052A7" w:rsidRPr="004052A7" w:rsidRDefault="004052A7">
            <w:pPr>
              <w:pStyle w:val="ConsPlusNormal"/>
              <w:jc w:val="center"/>
            </w:pPr>
            <w:r w:rsidRPr="004052A7">
              <w:t>1,25</w:t>
            </w:r>
          </w:p>
        </w:tc>
      </w:tr>
      <w:tr w:rsidR="004052A7" w:rsidRPr="004052A7">
        <w:tc>
          <w:tcPr>
            <w:tcW w:w="623" w:type="dxa"/>
          </w:tcPr>
          <w:p w:rsidR="004052A7" w:rsidRPr="004052A7" w:rsidRDefault="004052A7">
            <w:pPr>
              <w:pStyle w:val="ConsPlusNormal"/>
              <w:jc w:val="center"/>
            </w:pPr>
            <w:r w:rsidRPr="004052A7">
              <w:t>3.3</w:t>
            </w:r>
          </w:p>
        </w:tc>
        <w:tc>
          <w:tcPr>
            <w:tcW w:w="6236" w:type="dxa"/>
          </w:tcPr>
          <w:p w:rsidR="004052A7" w:rsidRPr="004052A7" w:rsidRDefault="004052A7">
            <w:pPr>
              <w:pStyle w:val="ConsPlusNormal"/>
            </w:pPr>
            <w:r w:rsidRPr="004052A7">
              <w:t>для работ, выполняемых в подземных условиях 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2211" w:type="dxa"/>
            <w:vAlign w:val="center"/>
          </w:tcPr>
          <w:p w:rsidR="004052A7" w:rsidRPr="004052A7" w:rsidRDefault="004052A7">
            <w:pPr>
              <w:pStyle w:val="ConsPlusNormal"/>
              <w:jc w:val="center"/>
            </w:pPr>
            <w:r w:rsidRPr="004052A7">
              <w:t>1,68</w:t>
            </w:r>
          </w:p>
        </w:tc>
      </w:tr>
      <w:tr w:rsidR="004052A7" w:rsidRPr="004052A7">
        <w:tc>
          <w:tcPr>
            <w:tcW w:w="623" w:type="dxa"/>
          </w:tcPr>
          <w:p w:rsidR="004052A7" w:rsidRPr="004052A7" w:rsidRDefault="004052A7">
            <w:pPr>
              <w:pStyle w:val="ConsPlusNormal"/>
              <w:jc w:val="center"/>
            </w:pPr>
            <w:r w:rsidRPr="004052A7">
              <w:t>3.4</w:t>
            </w:r>
          </w:p>
        </w:tc>
        <w:tc>
          <w:tcPr>
            <w:tcW w:w="6236" w:type="dxa"/>
          </w:tcPr>
          <w:p w:rsidR="004052A7" w:rsidRPr="004052A7" w:rsidRDefault="004052A7">
            <w:pPr>
              <w:pStyle w:val="ConsPlusNormal"/>
            </w:pPr>
            <w:r w:rsidRPr="004052A7">
              <w:t>для работ, выполняемых в подземных условиях угольных и сланцевых шахт:</w:t>
            </w:r>
          </w:p>
        </w:tc>
        <w:tc>
          <w:tcPr>
            <w:tcW w:w="2211" w:type="dxa"/>
            <w:vAlign w:val="center"/>
          </w:tcPr>
          <w:p w:rsidR="004052A7" w:rsidRPr="004052A7" w:rsidRDefault="004052A7">
            <w:pPr>
              <w:pStyle w:val="ConsPlusNormal"/>
            </w:pPr>
          </w:p>
        </w:tc>
      </w:tr>
      <w:tr w:rsidR="004052A7" w:rsidRPr="004052A7">
        <w:tc>
          <w:tcPr>
            <w:tcW w:w="623" w:type="dxa"/>
          </w:tcPr>
          <w:p w:rsidR="004052A7" w:rsidRPr="004052A7" w:rsidRDefault="004052A7">
            <w:pPr>
              <w:pStyle w:val="ConsPlusNormal"/>
              <w:jc w:val="center"/>
            </w:pPr>
            <w:r w:rsidRPr="004052A7">
              <w:t>3.4.1</w:t>
            </w:r>
          </w:p>
        </w:tc>
        <w:tc>
          <w:tcPr>
            <w:tcW w:w="6236" w:type="dxa"/>
          </w:tcPr>
          <w:p w:rsidR="004052A7" w:rsidRPr="004052A7" w:rsidRDefault="004052A7">
            <w:pPr>
              <w:pStyle w:val="ConsPlusNormal"/>
            </w:pPr>
            <w:r w:rsidRPr="004052A7">
              <w:t>при 36-часовой рабочей неделе</w:t>
            </w:r>
          </w:p>
        </w:tc>
        <w:tc>
          <w:tcPr>
            <w:tcW w:w="2211" w:type="dxa"/>
            <w:vAlign w:val="center"/>
          </w:tcPr>
          <w:p w:rsidR="004052A7" w:rsidRPr="004052A7" w:rsidRDefault="004052A7">
            <w:pPr>
              <w:pStyle w:val="ConsPlusNormal"/>
              <w:jc w:val="center"/>
            </w:pPr>
            <w:r w:rsidRPr="004052A7">
              <w:t>2,05</w:t>
            </w:r>
          </w:p>
        </w:tc>
      </w:tr>
      <w:tr w:rsidR="004052A7" w:rsidRPr="004052A7">
        <w:tc>
          <w:tcPr>
            <w:tcW w:w="623" w:type="dxa"/>
          </w:tcPr>
          <w:p w:rsidR="004052A7" w:rsidRPr="004052A7" w:rsidRDefault="004052A7">
            <w:pPr>
              <w:pStyle w:val="ConsPlusNormal"/>
              <w:jc w:val="center"/>
            </w:pPr>
            <w:r w:rsidRPr="004052A7">
              <w:t>3.4.2</w:t>
            </w:r>
          </w:p>
        </w:tc>
        <w:tc>
          <w:tcPr>
            <w:tcW w:w="6236" w:type="dxa"/>
          </w:tcPr>
          <w:p w:rsidR="004052A7" w:rsidRPr="004052A7" w:rsidRDefault="004052A7">
            <w:pPr>
              <w:pStyle w:val="ConsPlusNormal"/>
            </w:pPr>
            <w:r w:rsidRPr="004052A7">
              <w:t>при 30-часовой рабочей неделе</w:t>
            </w:r>
          </w:p>
        </w:tc>
        <w:tc>
          <w:tcPr>
            <w:tcW w:w="2211" w:type="dxa"/>
            <w:vAlign w:val="center"/>
          </w:tcPr>
          <w:p w:rsidR="004052A7" w:rsidRPr="004052A7" w:rsidRDefault="004052A7">
            <w:pPr>
              <w:pStyle w:val="ConsPlusNormal"/>
              <w:jc w:val="center"/>
            </w:pPr>
            <w:r w:rsidRPr="004052A7">
              <w:t>2,46</w:t>
            </w:r>
          </w:p>
        </w:tc>
      </w:tr>
      <w:tr w:rsidR="004052A7" w:rsidRPr="004052A7">
        <w:tc>
          <w:tcPr>
            <w:tcW w:w="623" w:type="dxa"/>
          </w:tcPr>
          <w:p w:rsidR="004052A7" w:rsidRPr="004052A7" w:rsidRDefault="004052A7">
            <w:pPr>
              <w:pStyle w:val="ConsPlusNormal"/>
              <w:jc w:val="center"/>
            </w:pPr>
            <w:r w:rsidRPr="004052A7">
              <w:t>3.4.3</w:t>
            </w:r>
          </w:p>
        </w:tc>
        <w:tc>
          <w:tcPr>
            <w:tcW w:w="6236" w:type="dxa"/>
          </w:tcPr>
          <w:p w:rsidR="004052A7" w:rsidRPr="004052A7" w:rsidRDefault="004052A7">
            <w:pPr>
              <w:pStyle w:val="ConsPlusNormal"/>
            </w:pPr>
            <w:r w:rsidRPr="004052A7">
              <w:t>при 24-часовой рабочей неделе</w:t>
            </w:r>
          </w:p>
        </w:tc>
        <w:tc>
          <w:tcPr>
            <w:tcW w:w="2211" w:type="dxa"/>
            <w:vAlign w:val="center"/>
          </w:tcPr>
          <w:p w:rsidR="004052A7" w:rsidRPr="004052A7" w:rsidRDefault="004052A7">
            <w:pPr>
              <w:pStyle w:val="ConsPlusNormal"/>
              <w:jc w:val="center"/>
            </w:pPr>
            <w:r w:rsidRPr="004052A7">
              <w:t>2,80</w:t>
            </w:r>
          </w:p>
        </w:tc>
      </w:tr>
      <w:tr w:rsidR="004052A7" w:rsidRPr="004052A7">
        <w:tc>
          <w:tcPr>
            <w:tcW w:w="623" w:type="dxa"/>
          </w:tcPr>
          <w:p w:rsidR="004052A7" w:rsidRPr="004052A7" w:rsidRDefault="004052A7">
            <w:pPr>
              <w:pStyle w:val="ConsPlusNormal"/>
              <w:jc w:val="center"/>
            </w:pPr>
            <w:r w:rsidRPr="004052A7">
              <w:t>4</w:t>
            </w:r>
          </w:p>
        </w:tc>
        <w:tc>
          <w:tcPr>
            <w:tcW w:w="6236" w:type="dxa"/>
          </w:tcPr>
          <w:p w:rsidR="004052A7" w:rsidRPr="004052A7" w:rsidRDefault="004052A7">
            <w:pPr>
              <w:pStyle w:val="ConsPlusNormal"/>
            </w:pPr>
            <w:r w:rsidRPr="004052A7">
              <w:t>Производство работ осуществляется в подземных условиях в эксплуатируемых тоннелях метрополитенов в ночное время после снятия напряжения в технологически перерыв (окно), при этом:</w:t>
            </w:r>
          </w:p>
        </w:tc>
        <w:tc>
          <w:tcPr>
            <w:tcW w:w="2211" w:type="dxa"/>
            <w:vAlign w:val="center"/>
          </w:tcPr>
          <w:p w:rsidR="004052A7" w:rsidRPr="004052A7" w:rsidRDefault="004052A7">
            <w:pPr>
              <w:pStyle w:val="ConsPlusNormal"/>
            </w:pPr>
          </w:p>
        </w:tc>
      </w:tr>
      <w:tr w:rsidR="004052A7" w:rsidRPr="004052A7">
        <w:tc>
          <w:tcPr>
            <w:tcW w:w="623" w:type="dxa"/>
          </w:tcPr>
          <w:p w:rsidR="004052A7" w:rsidRPr="004052A7" w:rsidRDefault="004052A7">
            <w:pPr>
              <w:pStyle w:val="ConsPlusNormal"/>
              <w:jc w:val="center"/>
            </w:pPr>
            <w:r w:rsidRPr="004052A7">
              <w:t>4.1</w:t>
            </w:r>
          </w:p>
        </w:tc>
        <w:tc>
          <w:tcPr>
            <w:tcW w:w="6236" w:type="dxa"/>
          </w:tcPr>
          <w:p w:rsidR="004052A7" w:rsidRPr="004052A7" w:rsidRDefault="004052A7">
            <w:pPr>
              <w:pStyle w:val="ConsPlusNormal"/>
            </w:pPr>
            <w:r w:rsidRPr="004052A7">
              <w:t>в течение рабочей смены пусконаладочным персоналом выполняются только работы, связанные с технологическим перерывом (окном)</w:t>
            </w:r>
          </w:p>
        </w:tc>
        <w:tc>
          <w:tcPr>
            <w:tcW w:w="2211" w:type="dxa"/>
            <w:vAlign w:val="center"/>
          </w:tcPr>
          <w:p w:rsidR="004052A7" w:rsidRPr="004052A7" w:rsidRDefault="004052A7">
            <w:pPr>
              <w:pStyle w:val="ConsPlusNormal"/>
              <w:jc w:val="center"/>
            </w:pPr>
            <w:r w:rsidRPr="004052A7">
              <w:t>3,00</w:t>
            </w:r>
          </w:p>
        </w:tc>
      </w:tr>
      <w:tr w:rsidR="004052A7" w:rsidRPr="004052A7">
        <w:tc>
          <w:tcPr>
            <w:tcW w:w="623" w:type="dxa"/>
          </w:tcPr>
          <w:p w:rsidR="004052A7" w:rsidRPr="004052A7" w:rsidRDefault="004052A7">
            <w:pPr>
              <w:pStyle w:val="ConsPlusNormal"/>
              <w:jc w:val="center"/>
            </w:pPr>
            <w:r w:rsidRPr="004052A7">
              <w:t>4.2</w:t>
            </w:r>
          </w:p>
        </w:tc>
        <w:tc>
          <w:tcPr>
            <w:tcW w:w="6236" w:type="dxa"/>
          </w:tcPr>
          <w:p w:rsidR="004052A7" w:rsidRPr="004052A7" w:rsidRDefault="004052A7">
            <w:pPr>
              <w:pStyle w:val="ConsPlusNormal"/>
            </w:pPr>
            <w:r w:rsidRPr="004052A7">
              <w:t>используется часть рабочей смены (до пуска рабочих в тоннель и после выпуска из тоннеля) для выполнения работ, не связанных с технологическим перерывом (окном)</w:t>
            </w:r>
          </w:p>
        </w:tc>
        <w:tc>
          <w:tcPr>
            <w:tcW w:w="2211" w:type="dxa"/>
            <w:vAlign w:val="center"/>
          </w:tcPr>
          <w:p w:rsidR="004052A7" w:rsidRPr="004052A7" w:rsidRDefault="004052A7">
            <w:pPr>
              <w:pStyle w:val="ConsPlusNormal"/>
              <w:jc w:val="center"/>
            </w:pPr>
            <w:r w:rsidRPr="004052A7">
              <w:t>2,00</w:t>
            </w:r>
          </w:p>
        </w:tc>
      </w:tr>
    </w:tbl>
    <w:p w:rsidR="004052A7" w:rsidRPr="004052A7" w:rsidRDefault="004052A7">
      <w:pPr>
        <w:pStyle w:val="ConsPlusNormal"/>
        <w:jc w:val="both"/>
      </w:pPr>
    </w:p>
    <w:p w:rsidR="004052A7" w:rsidRPr="004052A7" w:rsidRDefault="004052A7">
      <w:pPr>
        <w:pStyle w:val="ConsPlusNormal"/>
        <w:jc w:val="right"/>
      </w:pPr>
      <w:r w:rsidRPr="004052A7">
        <w:t>".</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jc w:val="right"/>
        <w:outlineLvl w:val="1"/>
      </w:pPr>
      <w:r w:rsidRPr="004052A7">
        <w:t>Приложение N 6</w:t>
      </w:r>
    </w:p>
    <w:p w:rsidR="004052A7" w:rsidRPr="004052A7" w:rsidRDefault="004052A7">
      <w:pPr>
        <w:pStyle w:val="ConsPlusNormal"/>
        <w:jc w:val="right"/>
      </w:pPr>
      <w:r w:rsidRPr="004052A7">
        <w:t>к изменениям, которые вносятся</w:t>
      </w:r>
    </w:p>
    <w:p w:rsidR="004052A7" w:rsidRPr="004052A7" w:rsidRDefault="004052A7">
      <w:pPr>
        <w:pStyle w:val="ConsPlusNormal"/>
        <w:jc w:val="right"/>
      </w:pPr>
      <w:r w:rsidRPr="004052A7">
        <w:t>в Методику определения сметной</w:t>
      </w:r>
    </w:p>
    <w:p w:rsidR="004052A7" w:rsidRPr="004052A7" w:rsidRDefault="004052A7">
      <w:pPr>
        <w:pStyle w:val="ConsPlusNormal"/>
        <w:jc w:val="right"/>
      </w:pPr>
      <w:r w:rsidRPr="004052A7">
        <w:t>стоимости строительства, реконструкции,</w:t>
      </w:r>
    </w:p>
    <w:p w:rsidR="004052A7" w:rsidRPr="004052A7" w:rsidRDefault="004052A7">
      <w:pPr>
        <w:pStyle w:val="ConsPlusNormal"/>
        <w:jc w:val="right"/>
      </w:pPr>
      <w:r w:rsidRPr="004052A7">
        <w:t>капитального ремонта, сноса объектов</w:t>
      </w:r>
    </w:p>
    <w:p w:rsidR="004052A7" w:rsidRPr="004052A7" w:rsidRDefault="004052A7">
      <w:pPr>
        <w:pStyle w:val="ConsPlusNormal"/>
        <w:jc w:val="right"/>
      </w:pPr>
      <w:r w:rsidRPr="004052A7">
        <w:t>капитального строительства, работ</w:t>
      </w:r>
    </w:p>
    <w:p w:rsidR="004052A7" w:rsidRPr="004052A7" w:rsidRDefault="004052A7">
      <w:pPr>
        <w:pStyle w:val="ConsPlusNormal"/>
        <w:jc w:val="right"/>
      </w:pPr>
      <w:r w:rsidRPr="004052A7">
        <w:t>по сохранению объектов культурного</w:t>
      </w:r>
    </w:p>
    <w:p w:rsidR="004052A7" w:rsidRPr="004052A7" w:rsidRDefault="004052A7">
      <w:pPr>
        <w:pStyle w:val="ConsPlusNormal"/>
        <w:jc w:val="right"/>
      </w:pPr>
      <w:r w:rsidRPr="004052A7">
        <w:t>наследия (памятников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утвержденную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right"/>
      </w:pPr>
      <w:r w:rsidRPr="004052A7">
        <w:t>утвержденным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30 января 2024 г. N 55/пр</w:t>
      </w:r>
    </w:p>
    <w:p w:rsidR="004052A7" w:rsidRPr="004052A7" w:rsidRDefault="004052A7">
      <w:pPr>
        <w:pStyle w:val="ConsPlusNormal"/>
        <w:jc w:val="both"/>
      </w:pPr>
    </w:p>
    <w:p w:rsidR="004052A7" w:rsidRPr="004052A7" w:rsidRDefault="004052A7">
      <w:pPr>
        <w:pStyle w:val="ConsPlusNormal"/>
        <w:jc w:val="right"/>
      </w:pPr>
      <w:r w:rsidRPr="004052A7">
        <w:t>"Приложение N 11</w:t>
      </w:r>
    </w:p>
    <w:p w:rsidR="004052A7" w:rsidRPr="004052A7" w:rsidRDefault="004052A7">
      <w:pPr>
        <w:pStyle w:val="ConsPlusNormal"/>
        <w:jc w:val="right"/>
      </w:pPr>
      <w:r w:rsidRPr="004052A7">
        <w:t>к Методике определения</w:t>
      </w:r>
    </w:p>
    <w:p w:rsidR="004052A7" w:rsidRPr="004052A7" w:rsidRDefault="004052A7">
      <w:pPr>
        <w:pStyle w:val="ConsPlusNormal"/>
        <w:jc w:val="right"/>
      </w:pPr>
      <w:r w:rsidRPr="004052A7">
        <w:t>сметной стоимости строительства,</w:t>
      </w:r>
    </w:p>
    <w:p w:rsidR="004052A7" w:rsidRPr="004052A7" w:rsidRDefault="004052A7">
      <w:pPr>
        <w:pStyle w:val="ConsPlusNormal"/>
        <w:jc w:val="right"/>
      </w:pPr>
      <w:r w:rsidRPr="004052A7">
        <w:t>реконструкции, капитального ремонта,</w:t>
      </w:r>
    </w:p>
    <w:p w:rsidR="004052A7" w:rsidRPr="004052A7" w:rsidRDefault="004052A7">
      <w:pPr>
        <w:pStyle w:val="ConsPlusNormal"/>
        <w:jc w:val="right"/>
      </w:pPr>
      <w:r w:rsidRPr="004052A7">
        <w:t>сноса объектов капитального</w:t>
      </w:r>
    </w:p>
    <w:p w:rsidR="004052A7" w:rsidRPr="004052A7" w:rsidRDefault="004052A7">
      <w:pPr>
        <w:pStyle w:val="ConsPlusNormal"/>
        <w:jc w:val="right"/>
      </w:pPr>
      <w:r w:rsidRPr="004052A7">
        <w:t>строительства, работ по сохранению</w:t>
      </w:r>
    </w:p>
    <w:p w:rsidR="004052A7" w:rsidRPr="004052A7" w:rsidRDefault="004052A7">
      <w:pPr>
        <w:pStyle w:val="ConsPlusNormal"/>
        <w:jc w:val="right"/>
      </w:pPr>
      <w:r w:rsidRPr="004052A7">
        <w:t>объектов культурного наследия</w:t>
      </w:r>
    </w:p>
    <w:p w:rsidR="004052A7" w:rsidRPr="004052A7" w:rsidRDefault="004052A7">
      <w:pPr>
        <w:pStyle w:val="ConsPlusNormal"/>
        <w:jc w:val="right"/>
      </w:pPr>
      <w:r w:rsidRPr="004052A7">
        <w:t>(памятников истории и культуры)</w:t>
      </w:r>
    </w:p>
    <w:p w:rsidR="004052A7" w:rsidRPr="004052A7" w:rsidRDefault="004052A7">
      <w:pPr>
        <w:pStyle w:val="ConsPlusNormal"/>
        <w:jc w:val="right"/>
      </w:pPr>
      <w:r w:rsidRPr="004052A7">
        <w:t>народов Российской Федерации</w:t>
      </w:r>
    </w:p>
    <w:p w:rsidR="004052A7" w:rsidRPr="004052A7" w:rsidRDefault="004052A7">
      <w:pPr>
        <w:pStyle w:val="ConsPlusNormal"/>
        <w:jc w:val="right"/>
      </w:pPr>
      <w:r w:rsidRPr="004052A7">
        <w:t>на территории Российской Федерации,</w:t>
      </w:r>
    </w:p>
    <w:p w:rsidR="004052A7" w:rsidRPr="004052A7" w:rsidRDefault="004052A7">
      <w:pPr>
        <w:pStyle w:val="ConsPlusNormal"/>
        <w:jc w:val="right"/>
      </w:pPr>
      <w:r w:rsidRPr="004052A7">
        <w:t>утвержденной приказом Министерства</w:t>
      </w:r>
    </w:p>
    <w:p w:rsidR="004052A7" w:rsidRPr="004052A7" w:rsidRDefault="004052A7">
      <w:pPr>
        <w:pStyle w:val="ConsPlusNormal"/>
        <w:jc w:val="right"/>
      </w:pPr>
      <w:r w:rsidRPr="004052A7">
        <w:t>строительства и жилищно-коммунального</w:t>
      </w:r>
    </w:p>
    <w:p w:rsidR="004052A7" w:rsidRPr="004052A7" w:rsidRDefault="004052A7">
      <w:pPr>
        <w:pStyle w:val="ConsPlusNormal"/>
        <w:jc w:val="right"/>
      </w:pPr>
      <w:r w:rsidRPr="004052A7">
        <w:t>хозяйства Российской Федерации</w:t>
      </w:r>
    </w:p>
    <w:p w:rsidR="004052A7" w:rsidRPr="004052A7" w:rsidRDefault="004052A7">
      <w:pPr>
        <w:pStyle w:val="ConsPlusNormal"/>
        <w:jc w:val="right"/>
      </w:pPr>
      <w:r w:rsidRPr="004052A7">
        <w:t>от 4 августа 2020 г. N 421/пр</w:t>
      </w:r>
    </w:p>
    <w:p w:rsidR="004052A7" w:rsidRPr="004052A7" w:rsidRDefault="004052A7">
      <w:pPr>
        <w:pStyle w:val="ConsPlusNormal"/>
        <w:jc w:val="both"/>
      </w:pPr>
    </w:p>
    <w:p w:rsidR="004052A7" w:rsidRPr="004052A7" w:rsidRDefault="004052A7">
      <w:pPr>
        <w:pStyle w:val="ConsPlusNormal"/>
        <w:jc w:val="right"/>
      </w:pPr>
      <w:r w:rsidRPr="004052A7">
        <w:t>(рекомендуемый образец)</w:t>
      </w:r>
    </w:p>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4052A7" w:rsidRPr="004052A7">
        <w:tc>
          <w:tcPr>
            <w:tcW w:w="9069" w:type="dxa"/>
            <w:tcBorders>
              <w:top w:val="nil"/>
              <w:left w:val="nil"/>
              <w:bottom w:val="nil"/>
              <w:right w:val="nil"/>
            </w:tcBorders>
          </w:tcPr>
          <w:p w:rsidR="004052A7" w:rsidRPr="004052A7" w:rsidRDefault="004052A7">
            <w:pPr>
              <w:pStyle w:val="ConsPlusNormal"/>
              <w:jc w:val="center"/>
            </w:pPr>
            <w:bookmarkStart w:id="7" w:name="P2960"/>
            <w:bookmarkEnd w:id="7"/>
            <w:r w:rsidRPr="004052A7">
              <w:t>СВОДНАЯ СМЕТА N</w:t>
            </w:r>
          </w:p>
          <w:p w:rsidR="004052A7" w:rsidRPr="004052A7" w:rsidRDefault="004052A7">
            <w:pPr>
              <w:pStyle w:val="ConsPlusNormal"/>
              <w:jc w:val="center"/>
            </w:pPr>
            <w:r w:rsidRPr="004052A7">
              <w:t>на проектные работы и работы по инженерным изысканиям</w:t>
            </w:r>
          </w:p>
        </w:tc>
      </w:tr>
      <w:tr w:rsidR="004052A7" w:rsidRPr="004052A7">
        <w:tc>
          <w:tcPr>
            <w:tcW w:w="9069"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9069" w:type="dxa"/>
            <w:tcBorders>
              <w:top w:val="single" w:sz="4" w:space="0" w:color="auto"/>
              <w:left w:val="nil"/>
              <w:bottom w:val="nil"/>
              <w:right w:val="nil"/>
            </w:tcBorders>
          </w:tcPr>
          <w:p w:rsidR="004052A7" w:rsidRPr="004052A7" w:rsidRDefault="004052A7">
            <w:pPr>
              <w:pStyle w:val="ConsPlusNormal"/>
              <w:jc w:val="center"/>
            </w:pPr>
            <w:r w:rsidRPr="004052A7">
              <w:t>(наименование)</w:t>
            </w:r>
          </w:p>
        </w:tc>
      </w:tr>
      <w:tr w:rsidR="004052A7" w:rsidRPr="004052A7">
        <w:tc>
          <w:tcPr>
            <w:tcW w:w="9069" w:type="dxa"/>
            <w:tcBorders>
              <w:top w:val="nil"/>
              <w:left w:val="nil"/>
              <w:bottom w:val="nil"/>
              <w:right w:val="nil"/>
            </w:tcBorders>
          </w:tcPr>
          <w:p w:rsidR="004052A7" w:rsidRPr="004052A7" w:rsidRDefault="004052A7">
            <w:pPr>
              <w:pStyle w:val="ConsPlusNormal"/>
            </w:pPr>
            <w:r w:rsidRPr="004052A7">
              <w:t>Составлена в уровне цен на ____________ 20__ г.</w:t>
            </w:r>
          </w:p>
        </w:tc>
      </w:tr>
    </w:tbl>
    <w:p w:rsidR="004052A7" w:rsidRPr="004052A7" w:rsidRDefault="004052A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855"/>
        <w:gridCol w:w="1531"/>
        <w:gridCol w:w="1700"/>
        <w:gridCol w:w="1587"/>
      </w:tblGrid>
      <w:tr w:rsidR="004052A7" w:rsidRPr="004052A7">
        <w:tc>
          <w:tcPr>
            <w:tcW w:w="396" w:type="dxa"/>
            <w:vMerge w:val="restart"/>
          </w:tcPr>
          <w:p w:rsidR="004052A7" w:rsidRPr="004052A7" w:rsidRDefault="004052A7">
            <w:pPr>
              <w:pStyle w:val="ConsPlusNormal"/>
              <w:jc w:val="center"/>
            </w:pPr>
            <w:r w:rsidRPr="004052A7">
              <w:t>N п/п</w:t>
            </w:r>
          </w:p>
        </w:tc>
        <w:tc>
          <w:tcPr>
            <w:tcW w:w="3855" w:type="dxa"/>
            <w:vMerge w:val="restart"/>
          </w:tcPr>
          <w:p w:rsidR="004052A7" w:rsidRPr="004052A7" w:rsidRDefault="004052A7">
            <w:pPr>
              <w:pStyle w:val="ConsPlusNormal"/>
              <w:jc w:val="center"/>
            </w:pPr>
            <w:r w:rsidRPr="004052A7">
              <w:t>Наименование сметы на проектные работы и работы по инженерным изысканиям, затрат</w:t>
            </w:r>
          </w:p>
        </w:tc>
        <w:tc>
          <w:tcPr>
            <w:tcW w:w="1531" w:type="dxa"/>
            <w:vMerge w:val="restart"/>
          </w:tcPr>
          <w:p w:rsidR="004052A7" w:rsidRPr="004052A7" w:rsidRDefault="004052A7">
            <w:pPr>
              <w:pStyle w:val="ConsPlusNormal"/>
              <w:jc w:val="center"/>
            </w:pPr>
            <w:r w:rsidRPr="004052A7">
              <w:t>Обоснование</w:t>
            </w:r>
          </w:p>
        </w:tc>
        <w:tc>
          <w:tcPr>
            <w:tcW w:w="3287" w:type="dxa"/>
            <w:gridSpan w:val="2"/>
          </w:tcPr>
          <w:p w:rsidR="004052A7" w:rsidRPr="004052A7" w:rsidRDefault="004052A7">
            <w:pPr>
              <w:pStyle w:val="ConsPlusNormal"/>
              <w:jc w:val="center"/>
            </w:pPr>
            <w:r w:rsidRPr="004052A7">
              <w:t>Сметная стоимость, тыс. руб.</w:t>
            </w:r>
          </w:p>
        </w:tc>
      </w:tr>
      <w:tr w:rsidR="004052A7" w:rsidRPr="004052A7">
        <w:tc>
          <w:tcPr>
            <w:tcW w:w="396" w:type="dxa"/>
            <w:vMerge/>
          </w:tcPr>
          <w:p w:rsidR="004052A7" w:rsidRPr="004052A7" w:rsidRDefault="004052A7">
            <w:pPr>
              <w:pStyle w:val="ConsPlusNormal"/>
            </w:pPr>
          </w:p>
        </w:tc>
        <w:tc>
          <w:tcPr>
            <w:tcW w:w="3855" w:type="dxa"/>
            <w:vMerge/>
          </w:tcPr>
          <w:p w:rsidR="004052A7" w:rsidRPr="004052A7" w:rsidRDefault="004052A7">
            <w:pPr>
              <w:pStyle w:val="ConsPlusNormal"/>
            </w:pPr>
          </w:p>
        </w:tc>
        <w:tc>
          <w:tcPr>
            <w:tcW w:w="1531" w:type="dxa"/>
            <w:vMerge/>
          </w:tcPr>
          <w:p w:rsidR="004052A7" w:rsidRPr="004052A7" w:rsidRDefault="004052A7">
            <w:pPr>
              <w:pStyle w:val="ConsPlusNormal"/>
            </w:pPr>
          </w:p>
        </w:tc>
        <w:tc>
          <w:tcPr>
            <w:tcW w:w="1700" w:type="dxa"/>
          </w:tcPr>
          <w:p w:rsidR="004052A7" w:rsidRPr="004052A7" w:rsidRDefault="004052A7">
            <w:pPr>
              <w:pStyle w:val="ConsPlusNormal"/>
              <w:jc w:val="center"/>
            </w:pPr>
            <w:r w:rsidRPr="004052A7">
              <w:t>работ по инженерным изысканиям</w:t>
            </w:r>
          </w:p>
        </w:tc>
        <w:tc>
          <w:tcPr>
            <w:tcW w:w="1587" w:type="dxa"/>
          </w:tcPr>
          <w:p w:rsidR="004052A7" w:rsidRPr="004052A7" w:rsidRDefault="004052A7">
            <w:pPr>
              <w:pStyle w:val="ConsPlusNormal"/>
              <w:jc w:val="center"/>
            </w:pPr>
            <w:r w:rsidRPr="004052A7">
              <w:t>проектных работ</w:t>
            </w:r>
          </w:p>
        </w:tc>
      </w:tr>
      <w:tr w:rsidR="004052A7" w:rsidRPr="004052A7">
        <w:tc>
          <w:tcPr>
            <w:tcW w:w="396" w:type="dxa"/>
          </w:tcPr>
          <w:p w:rsidR="004052A7" w:rsidRPr="004052A7" w:rsidRDefault="004052A7">
            <w:pPr>
              <w:pStyle w:val="ConsPlusNormal"/>
              <w:jc w:val="center"/>
            </w:pPr>
            <w:r w:rsidRPr="004052A7">
              <w:t>1</w:t>
            </w:r>
          </w:p>
        </w:tc>
        <w:tc>
          <w:tcPr>
            <w:tcW w:w="3855" w:type="dxa"/>
          </w:tcPr>
          <w:p w:rsidR="004052A7" w:rsidRPr="004052A7" w:rsidRDefault="004052A7">
            <w:pPr>
              <w:pStyle w:val="ConsPlusNormal"/>
              <w:jc w:val="center"/>
            </w:pPr>
            <w:r w:rsidRPr="004052A7">
              <w:t>2</w:t>
            </w:r>
          </w:p>
        </w:tc>
        <w:tc>
          <w:tcPr>
            <w:tcW w:w="1531" w:type="dxa"/>
          </w:tcPr>
          <w:p w:rsidR="004052A7" w:rsidRPr="004052A7" w:rsidRDefault="004052A7">
            <w:pPr>
              <w:pStyle w:val="ConsPlusNormal"/>
              <w:jc w:val="center"/>
            </w:pPr>
            <w:r w:rsidRPr="004052A7">
              <w:t>3</w:t>
            </w:r>
          </w:p>
        </w:tc>
        <w:tc>
          <w:tcPr>
            <w:tcW w:w="1700" w:type="dxa"/>
          </w:tcPr>
          <w:p w:rsidR="004052A7" w:rsidRPr="004052A7" w:rsidRDefault="004052A7">
            <w:pPr>
              <w:pStyle w:val="ConsPlusNormal"/>
              <w:jc w:val="center"/>
            </w:pPr>
            <w:r w:rsidRPr="004052A7">
              <w:t>4</w:t>
            </w:r>
          </w:p>
        </w:tc>
        <w:tc>
          <w:tcPr>
            <w:tcW w:w="1587" w:type="dxa"/>
          </w:tcPr>
          <w:p w:rsidR="004052A7" w:rsidRPr="004052A7" w:rsidRDefault="004052A7">
            <w:pPr>
              <w:pStyle w:val="ConsPlusNormal"/>
              <w:jc w:val="center"/>
            </w:pPr>
            <w:r w:rsidRPr="004052A7">
              <w:t>5</w:t>
            </w:r>
          </w:p>
        </w:tc>
      </w:tr>
      <w:tr w:rsidR="004052A7" w:rsidRPr="004052A7">
        <w:tc>
          <w:tcPr>
            <w:tcW w:w="396" w:type="dxa"/>
          </w:tcPr>
          <w:p w:rsidR="004052A7" w:rsidRPr="004052A7" w:rsidRDefault="004052A7">
            <w:pPr>
              <w:pStyle w:val="ConsPlusNormal"/>
              <w:jc w:val="center"/>
              <w:outlineLvl w:val="2"/>
            </w:pPr>
            <w:r w:rsidRPr="004052A7">
              <w:t>I</w:t>
            </w:r>
          </w:p>
        </w:tc>
        <w:tc>
          <w:tcPr>
            <w:tcW w:w="3855" w:type="dxa"/>
          </w:tcPr>
          <w:p w:rsidR="004052A7" w:rsidRPr="004052A7" w:rsidRDefault="004052A7">
            <w:pPr>
              <w:pStyle w:val="ConsPlusNormal"/>
            </w:pPr>
            <w:r w:rsidRPr="004052A7">
              <w:t>Работы по инженерным изысканиям</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pPr>
          </w:p>
        </w:tc>
        <w:tc>
          <w:tcPr>
            <w:tcW w:w="1587" w:type="dxa"/>
            <w:vAlign w:val="center"/>
          </w:tcPr>
          <w:p w:rsidR="004052A7" w:rsidRPr="004052A7" w:rsidRDefault="004052A7">
            <w:pPr>
              <w:pStyle w:val="ConsPlusNormal"/>
            </w:pPr>
          </w:p>
        </w:tc>
      </w:tr>
      <w:tr w:rsidR="004052A7" w:rsidRPr="004052A7">
        <w:tc>
          <w:tcPr>
            <w:tcW w:w="396" w:type="dxa"/>
          </w:tcPr>
          <w:p w:rsidR="004052A7" w:rsidRPr="004052A7" w:rsidRDefault="004052A7">
            <w:pPr>
              <w:pStyle w:val="ConsPlusNormal"/>
            </w:pPr>
          </w:p>
        </w:tc>
        <w:tc>
          <w:tcPr>
            <w:tcW w:w="3855" w:type="dxa"/>
          </w:tcPr>
          <w:p w:rsidR="004052A7" w:rsidRPr="004052A7" w:rsidRDefault="004052A7">
            <w:pPr>
              <w:pStyle w:val="ConsPlusNormal"/>
            </w:pPr>
            <w:r w:rsidRPr="004052A7">
              <w:t>Наименование сметы на работы по инженерным изысканиям</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jc w:val="center"/>
            </w:pPr>
            <w:r w:rsidRPr="004052A7">
              <w:t>X</w:t>
            </w:r>
          </w:p>
        </w:tc>
        <w:tc>
          <w:tcPr>
            <w:tcW w:w="1587" w:type="dxa"/>
            <w:vAlign w:val="center"/>
          </w:tcPr>
          <w:p w:rsidR="004052A7" w:rsidRPr="004052A7" w:rsidRDefault="004052A7">
            <w:pPr>
              <w:pStyle w:val="ConsPlusNormal"/>
            </w:pPr>
          </w:p>
        </w:tc>
      </w:tr>
      <w:tr w:rsidR="004052A7" w:rsidRPr="004052A7">
        <w:tc>
          <w:tcPr>
            <w:tcW w:w="396" w:type="dxa"/>
          </w:tcPr>
          <w:p w:rsidR="004052A7" w:rsidRPr="004052A7" w:rsidRDefault="004052A7">
            <w:pPr>
              <w:pStyle w:val="ConsPlusNormal"/>
              <w:jc w:val="center"/>
              <w:outlineLvl w:val="2"/>
            </w:pPr>
            <w:r w:rsidRPr="004052A7">
              <w:t>II</w:t>
            </w:r>
          </w:p>
        </w:tc>
        <w:tc>
          <w:tcPr>
            <w:tcW w:w="3855" w:type="dxa"/>
          </w:tcPr>
          <w:p w:rsidR="004052A7" w:rsidRPr="004052A7" w:rsidRDefault="004052A7">
            <w:pPr>
              <w:pStyle w:val="ConsPlusNormal"/>
            </w:pPr>
            <w:r w:rsidRPr="004052A7">
              <w:t>Проектная документация</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pPr>
          </w:p>
        </w:tc>
        <w:tc>
          <w:tcPr>
            <w:tcW w:w="1587" w:type="dxa"/>
            <w:vAlign w:val="center"/>
          </w:tcPr>
          <w:p w:rsidR="004052A7" w:rsidRPr="004052A7" w:rsidRDefault="004052A7">
            <w:pPr>
              <w:pStyle w:val="ConsPlusNormal"/>
            </w:pPr>
          </w:p>
        </w:tc>
      </w:tr>
      <w:tr w:rsidR="004052A7" w:rsidRPr="004052A7">
        <w:tc>
          <w:tcPr>
            <w:tcW w:w="396" w:type="dxa"/>
          </w:tcPr>
          <w:p w:rsidR="004052A7" w:rsidRPr="004052A7" w:rsidRDefault="004052A7">
            <w:pPr>
              <w:pStyle w:val="ConsPlusNormal"/>
            </w:pPr>
          </w:p>
        </w:tc>
        <w:tc>
          <w:tcPr>
            <w:tcW w:w="3855" w:type="dxa"/>
          </w:tcPr>
          <w:p w:rsidR="004052A7" w:rsidRPr="004052A7" w:rsidRDefault="004052A7">
            <w:pPr>
              <w:pStyle w:val="ConsPlusNormal"/>
            </w:pPr>
            <w:r w:rsidRPr="004052A7">
              <w:t>Наименование сметы на проектные работы</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pPr>
          </w:p>
        </w:tc>
        <w:tc>
          <w:tcPr>
            <w:tcW w:w="1587" w:type="dxa"/>
            <w:vAlign w:val="center"/>
          </w:tcPr>
          <w:p w:rsidR="004052A7" w:rsidRPr="004052A7" w:rsidRDefault="004052A7">
            <w:pPr>
              <w:pStyle w:val="ConsPlusNormal"/>
              <w:jc w:val="center"/>
            </w:pPr>
            <w:r w:rsidRPr="004052A7">
              <w:t>X</w:t>
            </w:r>
          </w:p>
        </w:tc>
      </w:tr>
      <w:tr w:rsidR="004052A7" w:rsidRPr="004052A7">
        <w:tc>
          <w:tcPr>
            <w:tcW w:w="396" w:type="dxa"/>
          </w:tcPr>
          <w:p w:rsidR="004052A7" w:rsidRPr="004052A7" w:rsidRDefault="004052A7">
            <w:pPr>
              <w:pStyle w:val="ConsPlusNormal"/>
              <w:jc w:val="center"/>
              <w:outlineLvl w:val="2"/>
            </w:pPr>
            <w:r w:rsidRPr="004052A7">
              <w:t>III</w:t>
            </w:r>
          </w:p>
        </w:tc>
        <w:tc>
          <w:tcPr>
            <w:tcW w:w="3855" w:type="dxa"/>
          </w:tcPr>
          <w:p w:rsidR="004052A7" w:rsidRPr="004052A7" w:rsidRDefault="004052A7">
            <w:pPr>
              <w:pStyle w:val="ConsPlusNormal"/>
            </w:pPr>
            <w:r w:rsidRPr="004052A7">
              <w:t>Рабочая документация</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pPr>
          </w:p>
        </w:tc>
        <w:tc>
          <w:tcPr>
            <w:tcW w:w="1587" w:type="dxa"/>
            <w:vAlign w:val="center"/>
          </w:tcPr>
          <w:p w:rsidR="004052A7" w:rsidRPr="004052A7" w:rsidRDefault="004052A7">
            <w:pPr>
              <w:pStyle w:val="ConsPlusNormal"/>
            </w:pPr>
          </w:p>
        </w:tc>
      </w:tr>
      <w:tr w:rsidR="004052A7" w:rsidRPr="004052A7">
        <w:tc>
          <w:tcPr>
            <w:tcW w:w="396" w:type="dxa"/>
          </w:tcPr>
          <w:p w:rsidR="004052A7" w:rsidRPr="004052A7" w:rsidRDefault="004052A7">
            <w:pPr>
              <w:pStyle w:val="ConsPlusNormal"/>
            </w:pPr>
          </w:p>
        </w:tc>
        <w:tc>
          <w:tcPr>
            <w:tcW w:w="3855" w:type="dxa"/>
          </w:tcPr>
          <w:p w:rsidR="004052A7" w:rsidRPr="004052A7" w:rsidRDefault="004052A7">
            <w:pPr>
              <w:pStyle w:val="ConsPlusNormal"/>
            </w:pPr>
            <w:r w:rsidRPr="004052A7">
              <w:t>Наименование сметы на проектные работы</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pPr>
          </w:p>
        </w:tc>
        <w:tc>
          <w:tcPr>
            <w:tcW w:w="1587" w:type="dxa"/>
            <w:vAlign w:val="center"/>
          </w:tcPr>
          <w:p w:rsidR="004052A7" w:rsidRPr="004052A7" w:rsidRDefault="004052A7">
            <w:pPr>
              <w:pStyle w:val="ConsPlusNormal"/>
              <w:jc w:val="center"/>
            </w:pPr>
            <w:r w:rsidRPr="004052A7">
              <w:t>X</w:t>
            </w:r>
          </w:p>
        </w:tc>
      </w:tr>
      <w:tr w:rsidR="004052A7" w:rsidRPr="004052A7">
        <w:tc>
          <w:tcPr>
            <w:tcW w:w="396" w:type="dxa"/>
          </w:tcPr>
          <w:p w:rsidR="004052A7" w:rsidRPr="004052A7" w:rsidRDefault="004052A7">
            <w:pPr>
              <w:pStyle w:val="ConsPlusNormal"/>
            </w:pPr>
          </w:p>
        </w:tc>
        <w:tc>
          <w:tcPr>
            <w:tcW w:w="3855" w:type="dxa"/>
          </w:tcPr>
          <w:p w:rsidR="004052A7" w:rsidRPr="004052A7" w:rsidRDefault="004052A7">
            <w:pPr>
              <w:pStyle w:val="ConsPlusNormal"/>
            </w:pPr>
            <w:r w:rsidRPr="004052A7">
              <w:t>Итого по видам работ</w:t>
            </w:r>
          </w:p>
        </w:tc>
        <w:tc>
          <w:tcPr>
            <w:tcW w:w="1531" w:type="dxa"/>
            <w:vAlign w:val="center"/>
          </w:tcPr>
          <w:p w:rsidR="004052A7" w:rsidRPr="004052A7" w:rsidRDefault="004052A7">
            <w:pPr>
              <w:pStyle w:val="ConsPlusNormal"/>
            </w:pPr>
          </w:p>
        </w:tc>
        <w:tc>
          <w:tcPr>
            <w:tcW w:w="1700" w:type="dxa"/>
            <w:vAlign w:val="center"/>
          </w:tcPr>
          <w:p w:rsidR="004052A7" w:rsidRPr="004052A7" w:rsidRDefault="004052A7">
            <w:pPr>
              <w:pStyle w:val="ConsPlusNormal"/>
              <w:jc w:val="center"/>
            </w:pPr>
            <w:r w:rsidRPr="004052A7">
              <w:t>X</w:t>
            </w:r>
          </w:p>
        </w:tc>
        <w:tc>
          <w:tcPr>
            <w:tcW w:w="1587" w:type="dxa"/>
            <w:vAlign w:val="center"/>
          </w:tcPr>
          <w:p w:rsidR="004052A7" w:rsidRPr="004052A7" w:rsidRDefault="004052A7">
            <w:pPr>
              <w:pStyle w:val="ConsPlusNormal"/>
              <w:jc w:val="center"/>
            </w:pPr>
            <w:r w:rsidRPr="004052A7">
              <w:t>X</w:t>
            </w:r>
          </w:p>
        </w:tc>
      </w:tr>
      <w:tr w:rsidR="004052A7" w:rsidRPr="004052A7">
        <w:tc>
          <w:tcPr>
            <w:tcW w:w="396" w:type="dxa"/>
          </w:tcPr>
          <w:p w:rsidR="004052A7" w:rsidRPr="004052A7" w:rsidRDefault="004052A7">
            <w:pPr>
              <w:pStyle w:val="ConsPlusNormal"/>
            </w:pPr>
          </w:p>
        </w:tc>
        <w:tc>
          <w:tcPr>
            <w:tcW w:w="3855" w:type="dxa"/>
          </w:tcPr>
          <w:p w:rsidR="004052A7" w:rsidRPr="004052A7" w:rsidRDefault="004052A7">
            <w:pPr>
              <w:pStyle w:val="ConsPlusNormal"/>
            </w:pPr>
            <w:r w:rsidRPr="004052A7">
              <w:t>ВСЕГО</w:t>
            </w:r>
          </w:p>
        </w:tc>
        <w:tc>
          <w:tcPr>
            <w:tcW w:w="1531" w:type="dxa"/>
            <w:vAlign w:val="center"/>
          </w:tcPr>
          <w:p w:rsidR="004052A7" w:rsidRPr="004052A7" w:rsidRDefault="004052A7">
            <w:pPr>
              <w:pStyle w:val="ConsPlusNormal"/>
            </w:pPr>
          </w:p>
        </w:tc>
        <w:tc>
          <w:tcPr>
            <w:tcW w:w="3287" w:type="dxa"/>
            <w:gridSpan w:val="2"/>
            <w:vAlign w:val="center"/>
          </w:tcPr>
          <w:p w:rsidR="004052A7" w:rsidRPr="004052A7" w:rsidRDefault="004052A7">
            <w:pPr>
              <w:pStyle w:val="ConsPlusNormal"/>
              <w:jc w:val="center"/>
            </w:pPr>
            <w:r w:rsidRPr="004052A7">
              <w:t>X</w:t>
            </w:r>
          </w:p>
        </w:tc>
      </w:tr>
    </w:tbl>
    <w:p w:rsidR="004052A7" w:rsidRPr="004052A7" w:rsidRDefault="004052A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2551"/>
        <w:gridCol w:w="340"/>
        <w:gridCol w:w="1207"/>
        <w:gridCol w:w="340"/>
        <w:gridCol w:w="2608"/>
      </w:tblGrid>
      <w:tr w:rsidR="004052A7" w:rsidRPr="004052A7">
        <w:tc>
          <w:tcPr>
            <w:tcW w:w="4932" w:type="dxa"/>
            <w:gridSpan w:val="3"/>
            <w:tcBorders>
              <w:top w:val="nil"/>
              <w:left w:val="nil"/>
              <w:bottom w:val="nil"/>
              <w:right w:val="nil"/>
            </w:tcBorders>
            <w:vAlign w:val="bottom"/>
          </w:tcPr>
          <w:p w:rsidR="004052A7" w:rsidRPr="004052A7" w:rsidRDefault="004052A7">
            <w:pPr>
              <w:pStyle w:val="ConsPlusNormal"/>
            </w:pPr>
            <w:r w:rsidRPr="004052A7">
              <w:t>Руководитель проектной организации</w:t>
            </w:r>
          </w:p>
        </w:tc>
        <w:tc>
          <w:tcPr>
            <w:tcW w:w="1207"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60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2041" w:type="dxa"/>
            <w:tcBorders>
              <w:top w:val="nil"/>
              <w:left w:val="nil"/>
              <w:bottom w:val="nil"/>
              <w:right w:val="nil"/>
            </w:tcBorders>
          </w:tcPr>
          <w:p w:rsidR="004052A7" w:rsidRPr="004052A7" w:rsidRDefault="004052A7">
            <w:pPr>
              <w:pStyle w:val="ConsPlusNormal"/>
            </w:pPr>
          </w:p>
        </w:tc>
        <w:tc>
          <w:tcPr>
            <w:tcW w:w="2891" w:type="dxa"/>
            <w:gridSpan w:val="2"/>
            <w:tcBorders>
              <w:top w:val="nil"/>
              <w:left w:val="nil"/>
              <w:bottom w:val="nil"/>
              <w:right w:val="nil"/>
            </w:tcBorders>
          </w:tcPr>
          <w:p w:rsidR="004052A7" w:rsidRPr="004052A7" w:rsidRDefault="004052A7">
            <w:pPr>
              <w:pStyle w:val="ConsPlusNormal"/>
            </w:pPr>
          </w:p>
        </w:tc>
        <w:tc>
          <w:tcPr>
            <w:tcW w:w="1207"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60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w:t>
            </w:r>
          </w:p>
          <w:p w:rsidR="004052A7" w:rsidRPr="004052A7" w:rsidRDefault="004052A7">
            <w:pPr>
              <w:pStyle w:val="ConsPlusNormal"/>
              <w:jc w:val="center"/>
            </w:pPr>
            <w:r w:rsidRPr="004052A7">
              <w:t>(при наличии)</w:t>
            </w:r>
          </w:p>
        </w:tc>
      </w:tr>
      <w:tr w:rsidR="004052A7" w:rsidRPr="004052A7">
        <w:tc>
          <w:tcPr>
            <w:tcW w:w="4932" w:type="dxa"/>
            <w:gridSpan w:val="3"/>
            <w:tcBorders>
              <w:top w:val="nil"/>
              <w:left w:val="nil"/>
              <w:bottom w:val="nil"/>
              <w:right w:val="nil"/>
            </w:tcBorders>
            <w:vAlign w:val="bottom"/>
          </w:tcPr>
          <w:p w:rsidR="004052A7" w:rsidRPr="004052A7" w:rsidRDefault="004052A7">
            <w:pPr>
              <w:pStyle w:val="ConsPlusNormal"/>
            </w:pPr>
            <w:r w:rsidRPr="004052A7">
              <w:t>Главный инженер проекта</w:t>
            </w:r>
          </w:p>
        </w:tc>
        <w:tc>
          <w:tcPr>
            <w:tcW w:w="1207"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60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2041" w:type="dxa"/>
            <w:tcBorders>
              <w:top w:val="nil"/>
              <w:left w:val="nil"/>
              <w:bottom w:val="nil"/>
              <w:right w:val="nil"/>
            </w:tcBorders>
          </w:tcPr>
          <w:p w:rsidR="004052A7" w:rsidRPr="004052A7" w:rsidRDefault="004052A7">
            <w:pPr>
              <w:pStyle w:val="ConsPlusNormal"/>
            </w:pPr>
          </w:p>
        </w:tc>
        <w:tc>
          <w:tcPr>
            <w:tcW w:w="2891" w:type="dxa"/>
            <w:gridSpan w:val="2"/>
            <w:tcBorders>
              <w:top w:val="nil"/>
              <w:left w:val="nil"/>
              <w:bottom w:val="nil"/>
              <w:right w:val="nil"/>
            </w:tcBorders>
          </w:tcPr>
          <w:p w:rsidR="004052A7" w:rsidRPr="004052A7" w:rsidRDefault="004052A7">
            <w:pPr>
              <w:pStyle w:val="ConsPlusNormal"/>
            </w:pPr>
          </w:p>
        </w:tc>
        <w:tc>
          <w:tcPr>
            <w:tcW w:w="1207" w:type="dxa"/>
            <w:tcBorders>
              <w:top w:val="single" w:sz="4" w:space="0" w:color="auto"/>
              <w:left w:val="nil"/>
              <w:bottom w:val="nil"/>
              <w:right w:val="nil"/>
            </w:tcBorders>
          </w:tcPr>
          <w:p w:rsidR="004052A7" w:rsidRPr="004052A7" w:rsidRDefault="004052A7">
            <w:pPr>
              <w:pStyle w:val="ConsPlusNormal"/>
              <w:jc w:val="center"/>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60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w:t>
            </w:r>
          </w:p>
          <w:p w:rsidR="004052A7" w:rsidRPr="004052A7" w:rsidRDefault="004052A7">
            <w:pPr>
              <w:pStyle w:val="ConsPlusNormal"/>
              <w:jc w:val="center"/>
            </w:pPr>
            <w:r w:rsidRPr="004052A7">
              <w:t>(при наличии)</w:t>
            </w:r>
          </w:p>
        </w:tc>
      </w:tr>
      <w:tr w:rsidR="004052A7" w:rsidRPr="004052A7">
        <w:tc>
          <w:tcPr>
            <w:tcW w:w="2041" w:type="dxa"/>
            <w:tcBorders>
              <w:top w:val="nil"/>
              <w:left w:val="nil"/>
              <w:bottom w:val="nil"/>
              <w:right w:val="nil"/>
            </w:tcBorders>
            <w:vAlign w:val="bottom"/>
          </w:tcPr>
          <w:p w:rsidR="004052A7" w:rsidRPr="004052A7" w:rsidRDefault="004052A7">
            <w:pPr>
              <w:pStyle w:val="ConsPlusNormal"/>
            </w:pPr>
            <w:r w:rsidRPr="004052A7">
              <w:t>Начальник отдела</w:t>
            </w:r>
          </w:p>
        </w:tc>
        <w:tc>
          <w:tcPr>
            <w:tcW w:w="2551"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207"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60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2041" w:type="dxa"/>
            <w:tcBorders>
              <w:top w:val="nil"/>
              <w:left w:val="nil"/>
              <w:bottom w:val="nil"/>
              <w:right w:val="nil"/>
            </w:tcBorders>
          </w:tcPr>
          <w:p w:rsidR="004052A7" w:rsidRPr="004052A7" w:rsidRDefault="004052A7">
            <w:pPr>
              <w:pStyle w:val="ConsPlusNormal"/>
            </w:pPr>
          </w:p>
        </w:tc>
        <w:tc>
          <w:tcPr>
            <w:tcW w:w="2551"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отдела)</w:t>
            </w:r>
          </w:p>
        </w:tc>
        <w:tc>
          <w:tcPr>
            <w:tcW w:w="340" w:type="dxa"/>
            <w:tcBorders>
              <w:top w:val="nil"/>
              <w:left w:val="nil"/>
              <w:bottom w:val="nil"/>
              <w:right w:val="nil"/>
            </w:tcBorders>
          </w:tcPr>
          <w:p w:rsidR="004052A7" w:rsidRPr="004052A7" w:rsidRDefault="004052A7">
            <w:pPr>
              <w:pStyle w:val="ConsPlusNormal"/>
            </w:pPr>
          </w:p>
        </w:tc>
        <w:tc>
          <w:tcPr>
            <w:tcW w:w="1207" w:type="dxa"/>
            <w:tcBorders>
              <w:top w:val="single" w:sz="4" w:space="0" w:color="auto"/>
              <w:left w:val="nil"/>
              <w:bottom w:val="nil"/>
              <w:right w:val="nil"/>
            </w:tcBorders>
          </w:tcPr>
          <w:p w:rsidR="004052A7" w:rsidRPr="004052A7" w:rsidRDefault="004052A7">
            <w:pPr>
              <w:pStyle w:val="ConsPlusNormal"/>
              <w:jc w:val="both"/>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60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w:t>
            </w:r>
          </w:p>
          <w:p w:rsidR="004052A7" w:rsidRPr="004052A7" w:rsidRDefault="004052A7">
            <w:pPr>
              <w:pStyle w:val="ConsPlusNormal"/>
              <w:jc w:val="center"/>
            </w:pPr>
            <w:r w:rsidRPr="004052A7">
              <w:t>(при наличии)</w:t>
            </w:r>
          </w:p>
        </w:tc>
      </w:tr>
      <w:tr w:rsidR="004052A7" w:rsidRPr="004052A7">
        <w:tc>
          <w:tcPr>
            <w:tcW w:w="2041" w:type="dxa"/>
            <w:tcBorders>
              <w:top w:val="nil"/>
              <w:left w:val="nil"/>
              <w:bottom w:val="nil"/>
              <w:right w:val="nil"/>
            </w:tcBorders>
            <w:vAlign w:val="bottom"/>
          </w:tcPr>
          <w:p w:rsidR="004052A7" w:rsidRPr="004052A7" w:rsidRDefault="004052A7">
            <w:pPr>
              <w:pStyle w:val="ConsPlusNormal"/>
            </w:pPr>
            <w:r w:rsidRPr="004052A7">
              <w:t>Заказчик</w:t>
            </w:r>
          </w:p>
        </w:tc>
        <w:tc>
          <w:tcPr>
            <w:tcW w:w="2551"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1207" w:type="dxa"/>
            <w:tcBorders>
              <w:top w:val="nil"/>
              <w:left w:val="nil"/>
              <w:bottom w:val="single" w:sz="4" w:space="0" w:color="auto"/>
              <w:right w:val="nil"/>
            </w:tcBorders>
          </w:tcPr>
          <w:p w:rsidR="004052A7" w:rsidRPr="004052A7" w:rsidRDefault="004052A7">
            <w:pPr>
              <w:pStyle w:val="ConsPlusNormal"/>
            </w:pPr>
          </w:p>
        </w:tc>
        <w:tc>
          <w:tcPr>
            <w:tcW w:w="340" w:type="dxa"/>
            <w:tcBorders>
              <w:top w:val="nil"/>
              <w:left w:val="nil"/>
              <w:bottom w:val="nil"/>
              <w:right w:val="nil"/>
            </w:tcBorders>
          </w:tcPr>
          <w:p w:rsidR="004052A7" w:rsidRPr="004052A7" w:rsidRDefault="004052A7">
            <w:pPr>
              <w:pStyle w:val="ConsPlusNormal"/>
            </w:pPr>
          </w:p>
        </w:tc>
        <w:tc>
          <w:tcPr>
            <w:tcW w:w="2608" w:type="dxa"/>
            <w:tcBorders>
              <w:top w:val="nil"/>
              <w:left w:val="nil"/>
              <w:bottom w:val="single" w:sz="4" w:space="0" w:color="auto"/>
              <w:right w:val="nil"/>
            </w:tcBorders>
          </w:tcPr>
          <w:p w:rsidR="004052A7" w:rsidRPr="004052A7" w:rsidRDefault="004052A7">
            <w:pPr>
              <w:pStyle w:val="ConsPlusNormal"/>
            </w:pPr>
          </w:p>
        </w:tc>
      </w:tr>
      <w:tr w:rsidR="004052A7" w:rsidRPr="004052A7">
        <w:tc>
          <w:tcPr>
            <w:tcW w:w="2041" w:type="dxa"/>
            <w:tcBorders>
              <w:top w:val="nil"/>
              <w:left w:val="nil"/>
              <w:bottom w:val="nil"/>
              <w:right w:val="nil"/>
            </w:tcBorders>
          </w:tcPr>
          <w:p w:rsidR="004052A7" w:rsidRPr="004052A7" w:rsidRDefault="004052A7">
            <w:pPr>
              <w:pStyle w:val="ConsPlusNormal"/>
            </w:pPr>
          </w:p>
        </w:tc>
        <w:tc>
          <w:tcPr>
            <w:tcW w:w="2551" w:type="dxa"/>
            <w:tcBorders>
              <w:top w:val="single" w:sz="4" w:space="0" w:color="auto"/>
              <w:left w:val="nil"/>
              <w:bottom w:val="nil"/>
              <w:right w:val="nil"/>
            </w:tcBorders>
          </w:tcPr>
          <w:p w:rsidR="004052A7" w:rsidRPr="004052A7" w:rsidRDefault="004052A7">
            <w:pPr>
              <w:pStyle w:val="ConsPlusNormal"/>
              <w:jc w:val="center"/>
            </w:pPr>
            <w:r w:rsidRPr="004052A7">
              <w:t>(наименование должности)</w:t>
            </w:r>
          </w:p>
        </w:tc>
        <w:tc>
          <w:tcPr>
            <w:tcW w:w="340" w:type="dxa"/>
            <w:tcBorders>
              <w:top w:val="nil"/>
              <w:left w:val="nil"/>
              <w:bottom w:val="nil"/>
              <w:right w:val="nil"/>
            </w:tcBorders>
          </w:tcPr>
          <w:p w:rsidR="004052A7" w:rsidRPr="004052A7" w:rsidRDefault="004052A7">
            <w:pPr>
              <w:pStyle w:val="ConsPlusNormal"/>
            </w:pPr>
          </w:p>
        </w:tc>
        <w:tc>
          <w:tcPr>
            <w:tcW w:w="1207" w:type="dxa"/>
            <w:tcBorders>
              <w:top w:val="single" w:sz="4" w:space="0" w:color="auto"/>
              <w:left w:val="nil"/>
              <w:bottom w:val="nil"/>
              <w:right w:val="nil"/>
            </w:tcBorders>
          </w:tcPr>
          <w:p w:rsidR="004052A7" w:rsidRPr="004052A7" w:rsidRDefault="004052A7">
            <w:pPr>
              <w:pStyle w:val="ConsPlusNormal"/>
              <w:jc w:val="both"/>
            </w:pPr>
            <w:r w:rsidRPr="004052A7">
              <w:t>(подпись)</w:t>
            </w:r>
          </w:p>
        </w:tc>
        <w:tc>
          <w:tcPr>
            <w:tcW w:w="340" w:type="dxa"/>
            <w:tcBorders>
              <w:top w:val="nil"/>
              <w:left w:val="nil"/>
              <w:bottom w:val="nil"/>
              <w:right w:val="nil"/>
            </w:tcBorders>
          </w:tcPr>
          <w:p w:rsidR="004052A7" w:rsidRPr="004052A7" w:rsidRDefault="004052A7">
            <w:pPr>
              <w:pStyle w:val="ConsPlusNormal"/>
            </w:pPr>
          </w:p>
        </w:tc>
        <w:tc>
          <w:tcPr>
            <w:tcW w:w="2608" w:type="dxa"/>
            <w:tcBorders>
              <w:top w:val="single" w:sz="4" w:space="0" w:color="auto"/>
              <w:left w:val="nil"/>
              <w:bottom w:val="nil"/>
              <w:right w:val="nil"/>
            </w:tcBorders>
          </w:tcPr>
          <w:p w:rsidR="004052A7" w:rsidRPr="004052A7" w:rsidRDefault="004052A7">
            <w:pPr>
              <w:pStyle w:val="ConsPlusNormal"/>
              <w:jc w:val="center"/>
            </w:pPr>
            <w:r w:rsidRPr="004052A7">
              <w:t>(фамилия, имя, отчество</w:t>
            </w:r>
          </w:p>
          <w:p w:rsidR="004052A7" w:rsidRPr="004052A7" w:rsidRDefault="004052A7">
            <w:pPr>
              <w:pStyle w:val="ConsPlusNormal"/>
              <w:jc w:val="center"/>
            </w:pPr>
            <w:r w:rsidRPr="004052A7">
              <w:t>(при наличии)</w:t>
            </w:r>
          </w:p>
        </w:tc>
      </w:tr>
    </w:tbl>
    <w:p w:rsidR="004052A7" w:rsidRPr="004052A7" w:rsidRDefault="004052A7">
      <w:pPr>
        <w:pStyle w:val="ConsPlusNormal"/>
        <w:jc w:val="right"/>
      </w:pPr>
      <w:r w:rsidRPr="004052A7">
        <w:t>".</w:t>
      </w:r>
    </w:p>
    <w:p w:rsidR="004052A7" w:rsidRPr="004052A7" w:rsidRDefault="004052A7">
      <w:pPr>
        <w:pStyle w:val="ConsPlusNormal"/>
        <w:jc w:val="both"/>
      </w:pPr>
    </w:p>
    <w:p w:rsidR="004052A7" w:rsidRPr="004052A7" w:rsidRDefault="004052A7">
      <w:pPr>
        <w:pStyle w:val="ConsPlusNormal"/>
        <w:jc w:val="both"/>
      </w:pPr>
    </w:p>
    <w:p w:rsidR="004052A7" w:rsidRPr="004052A7" w:rsidRDefault="004052A7">
      <w:pPr>
        <w:pStyle w:val="ConsPlusNormal"/>
        <w:pBdr>
          <w:bottom w:val="single" w:sz="6" w:space="0" w:color="auto"/>
        </w:pBdr>
        <w:spacing w:before="100" w:after="100"/>
        <w:jc w:val="both"/>
        <w:rPr>
          <w:sz w:val="2"/>
          <w:szCs w:val="2"/>
        </w:rPr>
      </w:pPr>
    </w:p>
    <w:bookmarkEnd w:id="0"/>
    <w:p w:rsidR="00080277" w:rsidRPr="004052A7" w:rsidRDefault="00080277"/>
    <w:sectPr w:rsidR="00080277" w:rsidRPr="004052A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A7"/>
    <w:rsid w:val="00080277"/>
    <w:rsid w:val="0040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3609A-A283-4B23-98CE-F52334D1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2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52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52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52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52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52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52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52A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26958</Words>
  <Characters>153663</Characters>
  <Application>Microsoft Office Word</Application>
  <DocSecurity>0</DocSecurity>
  <Lines>1280</Lines>
  <Paragraphs>360</Paragraphs>
  <ScaleCrop>false</ScaleCrop>
  <Company/>
  <LinksUpToDate>false</LinksUpToDate>
  <CharactersWithSpaces>180261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2024-04-09T13:46:00Z</dcterms:created>
  <dcterms:modified xsi:type="dcterms:W3CDTF">2024-04-09T13:47:00Z</dcterms:modified>
</cp:coreProperties>
</file>